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62"/>
        <w:gridCol w:w="2393"/>
        <w:gridCol w:w="1050"/>
        <w:gridCol w:w="1073"/>
        <w:gridCol w:w="921"/>
        <w:gridCol w:w="948"/>
        <w:gridCol w:w="3169"/>
        <w:gridCol w:w="995"/>
        <w:gridCol w:w="963"/>
        <w:gridCol w:w="884"/>
      </w:tblGrid>
      <w:tr w:rsidR="004F4873" w14:paraId="703954EB" w14:textId="77777777" w:rsidTr="00DE5F24">
        <w:tc>
          <w:tcPr>
            <w:tcW w:w="1562" w:type="dxa"/>
            <w:shd w:val="clear" w:color="auto" w:fill="99EAFF" w:themeFill="accent3" w:themeFillTint="66"/>
          </w:tcPr>
          <w:p w14:paraId="7D54ECEE" w14:textId="63B23FBE" w:rsidR="00792FB6" w:rsidRDefault="00792FB6" w:rsidP="0073160A">
            <w:bookmarkStart w:id="0" w:name="_GoBack"/>
            <w:bookmarkEnd w:id="0"/>
            <w:r>
              <w:t>Doc number</w:t>
            </w:r>
          </w:p>
        </w:tc>
        <w:tc>
          <w:tcPr>
            <w:tcW w:w="3443" w:type="dxa"/>
            <w:gridSpan w:val="2"/>
            <w:shd w:val="clear" w:color="auto" w:fill="99EAFF" w:themeFill="accent3" w:themeFillTint="66"/>
          </w:tcPr>
          <w:p w14:paraId="648EA731" w14:textId="1E06BCA1" w:rsidR="00792FB6" w:rsidRDefault="00DE5F24" w:rsidP="0073160A">
            <w:r>
              <w:t>RA001</w:t>
            </w:r>
          </w:p>
        </w:tc>
        <w:tc>
          <w:tcPr>
            <w:tcW w:w="1073" w:type="dxa"/>
            <w:shd w:val="clear" w:color="auto" w:fill="99EAFF" w:themeFill="accent3" w:themeFillTint="66"/>
          </w:tcPr>
          <w:p w14:paraId="4FB0FCEF" w14:textId="642BBB8C" w:rsidR="00792FB6" w:rsidRDefault="00792FB6" w:rsidP="0073160A">
            <w:r>
              <w:t>Doc title</w:t>
            </w:r>
          </w:p>
        </w:tc>
        <w:tc>
          <w:tcPr>
            <w:tcW w:w="5038" w:type="dxa"/>
            <w:gridSpan w:val="3"/>
            <w:shd w:val="clear" w:color="auto" w:fill="99EAFF" w:themeFill="accent3" w:themeFillTint="66"/>
          </w:tcPr>
          <w:p w14:paraId="29A8B233" w14:textId="44B04002" w:rsidR="00792FB6" w:rsidRDefault="00DE5F24" w:rsidP="0073160A">
            <w:r>
              <w:t>Covid 19 Risk Assessment</w:t>
            </w:r>
          </w:p>
        </w:tc>
        <w:tc>
          <w:tcPr>
            <w:tcW w:w="995" w:type="dxa"/>
            <w:shd w:val="clear" w:color="auto" w:fill="99EAFF" w:themeFill="accent3" w:themeFillTint="66"/>
          </w:tcPr>
          <w:p w14:paraId="47C904B3" w14:textId="5754FD5D" w:rsidR="00792FB6" w:rsidRDefault="00792FB6" w:rsidP="0073160A">
            <w:r>
              <w:t>Version</w:t>
            </w:r>
          </w:p>
        </w:tc>
        <w:tc>
          <w:tcPr>
            <w:tcW w:w="1847" w:type="dxa"/>
            <w:gridSpan w:val="2"/>
            <w:shd w:val="clear" w:color="auto" w:fill="99EAFF" w:themeFill="accent3" w:themeFillTint="66"/>
          </w:tcPr>
          <w:p w14:paraId="1EC7C0BA" w14:textId="0C00F4EF" w:rsidR="00792FB6" w:rsidRDefault="001305D0" w:rsidP="0073160A">
            <w:r>
              <w:t>2</w:t>
            </w:r>
          </w:p>
        </w:tc>
      </w:tr>
      <w:tr w:rsidR="004F4873" w14:paraId="29811D11" w14:textId="77777777" w:rsidTr="00DE5F24">
        <w:tc>
          <w:tcPr>
            <w:tcW w:w="1562" w:type="dxa"/>
            <w:shd w:val="clear" w:color="auto" w:fill="99EAFF" w:themeFill="accent3" w:themeFillTint="66"/>
          </w:tcPr>
          <w:p w14:paraId="627BA1CC" w14:textId="3559DD0B" w:rsidR="00792FB6" w:rsidRDefault="00792FB6" w:rsidP="0073160A">
            <w:r>
              <w:t>Date of Issue</w:t>
            </w:r>
          </w:p>
        </w:tc>
        <w:tc>
          <w:tcPr>
            <w:tcW w:w="3443" w:type="dxa"/>
            <w:gridSpan w:val="2"/>
            <w:shd w:val="clear" w:color="auto" w:fill="99EAFF" w:themeFill="accent3" w:themeFillTint="66"/>
          </w:tcPr>
          <w:p w14:paraId="2587EFC7" w14:textId="0AC18D6F" w:rsidR="00792FB6" w:rsidRDefault="00DE5F24" w:rsidP="0073160A">
            <w:r>
              <w:t>22/09/20</w:t>
            </w:r>
          </w:p>
        </w:tc>
        <w:tc>
          <w:tcPr>
            <w:tcW w:w="1073" w:type="dxa"/>
            <w:shd w:val="clear" w:color="auto" w:fill="99EAFF" w:themeFill="accent3" w:themeFillTint="66"/>
          </w:tcPr>
          <w:p w14:paraId="6B06619C" w14:textId="623EFECA" w:rsidR="00792FB6" w:rsidRDefault="00DE5F24" w:rsidP="0073160A">
            <w:r>
              <w:t>Group</w:t>
            </w:r>
          </w:p>
        </w:tc>
        <w:tc>
          <w:tcPr>
            <w:tcW w:w="5038" w:type="dxa"/>
            <w:gridSpan w:val="3"/>
            <w:shd w:val="clear" w:color="auto" w:fill="99EAFF" w:themeFill="accent3" w:themeFillTint="66"/>
          </w:tcPr>
          <w:p w14:paraId="4E32D773" w14:textId="1D730005" w:rsidR="00792FB6" w:rsidRDefault="00DE5F24" w:rsidP="0073160A">
            <w:r>
              <w:t>Bingley Belles Bradford</w:t>
            </w:r>
          </w:p>
        </w:tc>
        <w:tc>
          <w:tcPr>
            <w:tcW w:w="995" w:type="dxa"/>
            <w:shd w:val="clear" w:color="auto" w:fill="99EAFF" w:themeFill="accent3" w:themeFillTint="66"/>
          </w:tcPr>
          <w:p w14:paraId="0F803005" w14:textId="17E80A82" w:rsidR="00792FB6" w:rsidRDefault="00792FB6" w:rsidP="0073160A">
            <w:r>
              <w:t>Revision date</w:t>
            </w:r>
          </w:p>
        </w:tc>
        <w:tc>
          <w:tcPr>
            <w:tcW w:w="1847" w:type="dxa"/>
            <w:gridSpan w:val="2"/>
            <w:shd w:val="clear" w:color="auto" w:fill="99EAFF" w:themeFill="accent3" w:themeFillTint="66"/>
          </w:tcPr>
          <w:p w14:paraId="0F0E0FCE" w14:textId="4B271A79" w:rsidR="00792FB6" w:rsidRDefault="000148A7" w:rsidP="0073160A">
            <w:r>
              <w:t>27.3.21</w:t>
            </w:r>
          </w:p>
        </w:tc>
      </w:tr>
      <w:tr w:rsidR="003D13DC" w14:paraId="4F72C6D7" w14:textId="77777777" w:rsidTr="00DE5F24">
        <w:tc>
          <w:tcPr>
            <w:tcW w:w="1562" w:type="dxa"/>
            <w:shd w:val="clear" w:color="auto" w:fill="99EAFF" w:themeFill="accent3" w:themeFillTint="66"/>
          </w:tcPr>
          <w:p w14:paraId="5944D6BD" w14:textId="758DA878" w:rsidR="00792FB6" w:rsidRDefault="00792FB6" w:rsidP="0073160A">
            <w:r>
              <w:t>Assessor</w:t>
            </w:r>
          </w:p>
        </w:tc>
        <w:tc>
          <w:tcPr>
            <w:tcW w:w="3443" w:type="dxa"/>
            <w:gridSpan w:val="2"/>
            <w:shd w:val="clear" w:color="auto" w:fill="99EAFF" w:themeFill="accent3" w:themeFillTint="66"/>
          </w:tcPr>
          <w:p w14:paraId="28482671" w14:textId="663CA721" w:rsidR="00792FB6" w:rsidRDefault="00DE5F24" w:rsidP="0073160A">
            <w:r>
              <w:t>T. McKenna</w:t>
            </w:r>
          </w:p>
        </w:tc>
        <w:tc>
          <w:tcPr>
            <w:tcW w:w="1073" w:type="dxa"/>
            <w:shd w:val="clear" w:color="auto" w:fill="99EAFF" w:themeFill="accent3" w:themeFillTint="66"/>
          </w:tcPr>
          <w:p w14:paraId="72F784FB" w14:textId="152D45C8" w:rsidR="00792FB6" w:rsidRDefault="00792FB6" w:rsidP="0073160A">
            <w:r>
              <w:t>Approved by</w:t>
            </w:r>
          </w:p>
        </w:tc>
        <w:tc>
          <w:tcPr>
            <w:tcW w:w="5038" w:type="dxa"/>
            <w:gridSpan w:val="3"/>
            <w:shd w:val="clear" w:color="auto" w:fill="99EAFF" w:themeFill="accent3" w:themeFillTint="66"/>
          </w:tcPr>
          <w:p w14:paraId="7C954D76" w14:textId="3F7C887B" w:rsidR="00792FB6" w:rsidRDefault="00196449" w:rsidP="0073160A">
            <w:r>
              <w:t>Committee</w:t>
            </w:r>
          </w:p>
        </w:tc>
        <w:tc>
          <w:tcPr>
            <w:tcW w:w="2842" w:type="dxa"/>
            <w:gridSpan w:val="3"/>
            <w:shd w:val="clear" w:color="auto" w:fill="99EAFF" w:themeFill="accent3" w:themeFillTint="66"/>
          </w:tcPr>
          <w:p w14:paraId="1FDF2A9F" w14:textId="77777777" w:rsidR="00792FB6" w:rsidRDefault="00792FB6" w:rsidP="0073160A"/>
        </w:tc>
      </w:tr>
      <w:tr w:rsidR="00F45EE5" w14:paraId="418218E4" w14:textId="77777777" w:rsidTr="006E7D1A">
        <w:tc>
          <w:tcPr>
            <w:tcW w:w="13958" w:type="dxa"/>
            <w:gridSpan w:val="10"/>
          </w:tcPr>
          <w:p w14:paraId="3DAA18B1" w14:textId="77777777" w:rsidR="00F45EE5" w:rsidRDefault="00F45EE5" w:rsidP="0073160A"/>
        </w:tc>
      </w:tr>
      <w:tr w:rsidR="004F4873" w14:paraId="3A5529E2" w14:textId="77777777" w:rsidTr="00A37DA7">
        <w:tc>
          <w:tcPr>
            <w:tcW w:w="1562" w:type="dxa"/>
          </w:tcPr>
          <w:p w14:paraId="3701AD75" w14:textId="536DB11B" w:rsidR="00F45EE5" w:rsidRDefault="00792FB6" w:rsidP="0073160A">
            <w:r>
              <w:t>Activity</w:t>
            </w:r>
          </w:p>
        </w:tc>
        <w:tc>
          <w:tcPr>
            <w:tcW w:w="3443" w:type="dxa"/>
            <w:gridSpan w:val="2"/>
          </w:tcPr>
          <w:p w14:paraId="773AF654" w14:textId="203EB9DE" w:rsidR="00F45EE5" w:rsidRDefault="00F45EE5" w:rsidP="0073160A">
            <w:r>
              <w:t>Hazards</w:t>
            </w:r>
          </w:p>
        </w:tc>
        <w:tc>
          <w:tcPr>
            <w:tcW w:w="2942" w:type="dxa"/>
            <w:gridSpan w:val="3"/>
          </w:tcPr>
          <w:p w14:paraId="4EAB052D" w14:textId="734C6F22" w:rsidR="00F45EE5" w:rsidRDefault="00F45EE5" w:rsidP="0073160A">
            <w:r>
              <w:t>Initial Risk (Pre controls)</w:t>
            </w:r>
          </w:p>
        </w:tc>
        <w:tc>
          <w:tcPr>
            <w:tcW w:w="3169" w:type="dxa"/>
          </w:tcPr>
          <w:p w14:paraId="11F26F7C" w14:textId="7CCC9C8A" w:rsidR="00F45EE5" w:rsidRDefault="00F45EE5" w:rsidP="0073160A">
            <w:r>
              <w:t>Controls in Place</w:t>
            </w:r>
          </w:p>
        </w:tc>
        <w:tc>
          <w:tcPr>
            <w:tcW w:w="2842" w:type="dxa"/>
            <w:gridSpan w:val="3"/>
          </w:tcPr>
          <w:p w14:paraId="19B11A93" w14:textId="5FB5A0ED" w:rsidR="00F45EE5" w:rsidRDefault="00F45EE5" w:rsidP="00F45EE5">
            <w:pPr>
              <w:jc w:val="center"/>
            </w:pPr>
            <w:r>
              <w:t>Residual Risk (Post controls)</w:t>
            </w:r>
          </w:p>
        </w:tc>
      </w:tr>
      <w:tr w:rsidR="003D13DC" w14:paraId="60CD742E" w14:textId="77777777" w:rsidTr="00A37DA7">
        <w:tc>
          <w:tcPr>
            <w:tcW w:w="1562" w:type="dxa"/>
          </w:tcPr>
          <w:p w14:paraId="70348A95" w14:textId="716E8862" w:rsidR="005E0BB9" w:rsidRP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Breakdown of Process, Activity</w:t>
            </w:r>
          </w:p>
        </w:tc>
        <w:tc>
          <w:tcPr>
            <w:tcW w:w="2393" w:type="dxa"/>
          </w:tcPr>
          <w:p w14:paraId="2AB55AE9" w14:textId="58C344F6" w:rsidR="005E0BB9" w:rsidRP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 xml:space="preserve">Identify potential Hazard and Effect (considering short and long term effects) - per </w:t>
            </w:r>
            <w:r w:rsidR="00792FB6">
              <w:rPr>
                <w:rFonts w:asciiTheme="majorHAnsi" w:hAnsiTheme="majorHAnsi" w:cstheme="majorHAnsi"/>
                <w:sz w:val="10"/>
                <w:szCs w:val="10"/>
              </w:rPr>
              <w:t>activity</w:t>
            </w:r>
          </w:p>
        </w:tc>
        <w:tc>
          <w:tcPr>
            <w:tcW w:w="1050" w:type="dxa"/>
          </w:tcPr>
          <w:p w14:paraId="0A6D5BF6" w14:textId="4CC8F708" w:rsidR="005E0BB9" w:rsidRPr="005E0BB9" w:rsidRDefault="00792FB6" w:rsidP="005E0BB9">
            <w:pPr>
              <w:rPr>
                <w:rFonts w:asciiTheme="majorHAnsi" w:hAnsiTheme="majorHAnsi" w:cstheme="majorHAnsi"/>
                <w:sz w:val="10"/>
                <w:szCs w:val="10"/>
              </w:rPr>
            </w:pPr>
            <w:r>
              <w:rPr>
                <w:rFonts w:asciiTheme="majorHAnsi" w:hAnsiTheme="majorHAnsi" w:cstheme="majorHAnsi"/>
                <w:sz w:val="10"/>
                <w:szCs w:val="10"/>
              </w:rPr>
              <w:t>Members</w:t>
            </w:r>
            <w:r w:rsidR="005E0BB9" w:rsidRPr="005E0BB9">
              <w:rPr>
                <w:rFonts w:asciiTheme="majorHAnsi" w:hAnsiTheme="majorHAnsi" w:cstheme="majorHAnsi"/>
                <w:sz w:val="10"/>
                <w:szCs w:val="10"/>
              </w:rPr>
              <w:t xml:space="preserve"> / </w:t>
            </w:r>
            <w:r>
              <w:rPr>
                <w:rFonts w:asciiTheme="majorHAnsi" w:hAnsiTheme="majorHAnsi" w:cstheme="majorHAnsi"/>
                <w:sz w:val="10"/>
                <w:szCs w:val="10"/>
              </w:rPr>
              <w:t>Public</w:t>
            </w:r>
            <w:r w:rsidR="005E0BB9" w:rsidRPr="005E0BB9">
              <w:rPr>
                <w:rFonts w:asciiTheme="majorHAnsi" w:hAnsiTheme="majorHAnsi" w:cstheme="majorHAnsi"/>
                <w:sz w:val="10"/>
                <w:szCs w:val="10"/>
              </w:rPr>
              <w:t xml:space="preserve"> </w:t>
            </w:r>
          </w:p>
        </w:tc>
        <w:tc>
          <w:tcPr>
            <w:tcW w:w="1073" w:type="dxa"/>
          </w:tcPr>
          <w:p w14:paraId="64790E17" w14:textId="77777777" w:rsid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Severity per Hazard</w:t>
            </w:r>
          </w:p>
          <w:p w14:paraId="206DB281" w14:textId="5FA05AB2" w:rsidR="00792FB6" w:rsidRPr="005E0BB9" w:rsidRDefault="00792FB6" w:rsidP="005E0BB9">
            <w:pPr>
              <w:rPr>
                <w:rFonts w:asciiTheme="majorHAnsi" w:hAnsiTheme="majorHAnsi" w:cstheme="majorHAnsi"/>
                <w:sz w:val="10"/>
                <w:szCs w:val="10"/>
              </w:rPr>
            </w:pPr>
            <w:r>
              <w:rPr>
                <w:rFonts w:asciiTheme="majorHAnsi" w:hAnsiTheme="majorHAnsi" w:cstheme="majorHAnsi"/>
                <w:sz w:val="10"/>
                <w:szCs w:val="10"/>
              </w:rPr>
              <w:t>(1-5)</w:t>
            </w:r>
          </w:p>
        </w:tc>
        <w:tc>
          <w:tcPr>
            <w:tcW w:w="921" w:type="dxa"/>
          </w:tcPr>
          <w:p w14:paraId="14FD1473" w14:textId="77777777" w:rsidR="00792FB6" w:rsidRPr="00792FB6" w:rsidRDefault="00792FB6" w:rsidP="00792FB6">
            <w:pPr>
              <w:rPr>
                <w:rFonts w:asciiTheme="majorHAnsi" w:hAnsiTheme="majorHAnsi" w:cstheme="majorHAnsi"/>
                <w:sz w:val="10"/>
                <w:szCs w:val="10"/>
              </w:rPr>
            </w:pPr>
            <w:r w:rsidRPr="00792FB6">
              <w:rPr>
                <w:rFonts w:asciiTheme="majorHAnsi" w:hAnsiTheme="majorHAnsi" w:cstheme="majorHAnsi"/>
                <w:sz w:val="10"/>
                <w:szCs w:val="10"/>
              </w:rPr>
              <w:t>Likelihood of Occurrence per Hazard</w:t>
            </w:r>
          </w:p>
          <w:p w14:paraId="2B65B2F1" w14:textId="4C0635A6" w:rsidR="005E0BB9" w:rsidRPr="005E0BB9" w:rsidRDefault="00792FB6" w:rsidP="00792FB6">
            <w:pPr>
              <w:rPr>
                <w:rFonts w:asciiTheme="majorHAnsi" w:hAnsiTheme="majorHAnsi" w:cstheme="majorHAnsi"/>
                <w:sz w:val="10"/>
                <w:szCs w:val="10"/>
              </w:rPr>
            </w:pPr>
            <w:r w:rsidRPr="00792FB6">
              <w:rPr>
                <w:rFonts w:asciiTheme="majorHAnsi" w:hAnsiTheme="majorHAnsi" w:cstheme="majorHAnsi"/>
                <w:sz w:val="10"/>
                <w:szCs w:val="10"/>
              </w:rPr>
              <w:t>(A-E)</w:t>
            </w:r>
          </w:p>
        </w:tc>
        <w:tc>
          <w:tcPr>
            <w:tcW w:w="948" w:type="dxa"/>
          </w:tcPr>
          <w:p w14:paraId="47859D14" w14:textId="77777777" w:rsidR="005E0BB9" w:rsidRP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 xml:space="preserve">Risk Rating per Hazard </w:t>
            </w:r>
            <w:r w:rsidRPr="005E0BB9">
              <w:rPr>
                <w:rFonts w:asciiTheme="majorHAnsi" w:hAnsiTheme="majorHAnsi" w:cstheme="majorHAnsi"/>
                <w:sz w:val="10"/>
                <w:szCs w:val="10"/>
              </w:rPr>
              <w:br/>
              <w:t>(H-M-L)</w:t>
            </w:r>
          </w:p>
          <w:p w14:paraId="778E843D" w14:textId="77777777" w:rsidR="005E0BB9" w:rsidRPr="005E0BB9" w:rsidRDefault="005E0BB9" w:rsidP="005E0BB9">
            <w:pPr>
              <w:rPr>
                <w:rFonts w:asciiTheme="majorHAnsi" w:hAnsiTheme="majorHAnsi" w:cstheme="majorHAnsi"/>
                <w:sz w:val="10"/>
                <w:szCs w:val="10"/>
              </w:rPr>
            </w:pPr>
          </w:p>
        </w:tc>
        <w:tc>
          <w:tcPr>
            <w:tcW w:w="3169" w:type="dxa"/>
          </w:tcPr>
          <w:p w14:paraId="31741D4F" w14:textId="61266FBC" w:rsidR="005E0BB9" w:rsidRP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Provide Details of Reasonably Practicable Control Measures</w:t>
            </w:r>
          </w:p>
        </w:tc>
        <w:tc>
          <w:tcPr>
            <w:tcW w:w="995" w:type="dxa"/>
          </w:tcPr>
          <w:p w14:paraId="09B5319A" w14:textId="58B12B17" w:rsid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Severity per Hazard</w:t>
            </w:r>
          </w:p>
          <w:p w14:paraId="4E9530FF" w14:textId="694A4C3A" w:rsidR="00792FB6" w:rsidRPr="005E0BB9" w:rsidRDefault="00792FB6" w:rsidP="005E0BB9">
            <w:pPr>
              <w:rPr>
                <w:rFonts w:asciiTheme="majorHAnsi" w:hAnsiTheme="majorHAnsi" w:cstheme="majorHAnsi"/>
                <w:sz w:val="10"/>
                <w:szCs w:val="10"/>
              </w:rPr>
            </w:pPr>
            <w:r>
              <w:rPr>
                <w:rFonts w:asciiTheme="majorHAnsi" w:hAnsiTheme="majorHAnsi" w:cstheme="majorHAnsi"/>
                <w:sz w:val="10"/>
                <w:szCs w:val="10"/>
              </w:rPr>
              <w:t>(1-5)</w:t>
            </w:r>
          </w:p>
        </w:tc>
        <w:tc>
          <w:tcPr>
            <w:tcW w:w="963" w:type="dxa"/>
          </w:tcPr>
          <w:p w14:paraId="0D1DFEA8" w14:textId="77777777" w:rsidR="00792FB6" w:rsidRPr="00792FB6" w:rsidRDefault="00792FB6" w:rsidP="00792FB6">
            <w:pPr>
              <w:rPr>
                <w:rFonts w:asciiTheme="majorHAnsi" w:hAnsiTheme="majorHAnsi" w:cstheme="majorHAnsi"/>
                <w:sz w:val="10"/>
                <w:szCs w:val="10"/>
              </w:rPr>
            </w:pPr>
            <w:r w:rsidRPr="00792FB6">
              <w:rPr>
                <w:rFonts w:asciiTheme="majorHAnsi" w:hAnsiTheme="majorHAnsi" w:cstheme="majorHAnsi"/>
                <w:sz w:val="10"/>
                <w:szCs w:val="10"/>
              </w:rPr>
              <w:t>Likelihood of Occurrence per Hazard</w:t>
            </w:r>
          </w:p>
          <w:p w14:paraId="4C85838C" w14:textId="52BF2DD9" w:rsidR="005E0BB9" w:rsidRPr="005E0BB9" w:rsidRDefault="00792FB6" w:rsidP="00792FB6">
            <w:pPr>
              <w:rPr>
                <w:rFonts w:asciiTheme="majorHAnsi" w:hAnsiTheme="majorHAnsi" w:cstheme="majorHAnsi"/>
                <w:sz w:val="10"/>
                <w:szCs w:val="10"/>
              </w:rPr>
            </w:pPr>
            <w:r w:rsidRPr="00792FB6">
              <w:rPr>
                <w:rFonts w:asciiTheme="majorHAnsi" w:hAnsiTheme="majorHAnsi" w:cstheme="majorHAnsi"/>
                <w:sz w:val="10"/>
                <w:szCs w:val="10"/>
              </w:rPr>
              <w:t>(A-E)</w:t>
            </w:r>
          </w:p>
        </w:tc>
        <w:tc>
          <w:tcPr>
            <w:tcW w:w="884" w:type="dxa"/>
          </w:tcPr>
          <w:p w14:paraId="3E1BB030" w14:textId="77777777" w:rsidR="005E0BB9" w:rsidRDefault="005E0BB9" w:rsidP="005E0BB9">
            <w:pPr>
              <w:rPr>
                <w:rFonts w:asciiTheme="majorHAnsi" w:hAnsiTheme="majorHAnsi" w:cstheme="majorHAnsi"/>
                <w:sz w:val="10"/>
                <w:szCs w:val="10"/>
              </w:rPr>
            </w:pPr>
            <w:r w:rsidRPr="005E0BB9">
              <w:rPr>
                <w:rFonts w:asciiTheme="majorHAnsi" w:hAnsiTheme="majorHAnsi" w:cstheme="majorHAnsi"/>
                <w:sz w:val="10"/>
                <w:szCs w:val="10"/>
              </w:rPr>
              <w:t>Severity per Hazard</w:t>
            </w:r>
          </w:p>
          <w:p w14:paraId="391474B1" w14:textId="7F6A8FE8" w:rsidR="00792FB6" w:rsidRPr="005E0BB9" w:rsidRDefault="00792FB6" w:rsidP="005E0BB9">
            <w:pPr>
              <w:rPr>
                <w:rFonts w:asciiTheme="majorHAnsi" w:hAnsiTheme="majorHAnsi" w:cstheme="majorHAnsi"/>
                <w:sz w:val="10"/>
                <w:szCs w:val="10"/>
              </w:rPr>
            </w:pPr>
            <w:r>
              <w:rPr>
                <w:rFonts w:asciiTheme="majorHAnsi" w:hAnsiTheme="majorHAnsi" w:cstheme="majorHAnsi"/>
                <w:sz w:val="10"/>
                <w:szCs w:val="10"/>
              </w:rPr>
              <w:t>(H-M-L)</w:t>
            </w:r>
          </w:p>
        </w:tc>
      </w:tr>
      <w:tr w:rsidR="00A37DA7" w14:paraId="5A696FF9" w14:textId="77777777" w:rsidTr="00EA05E1">
        <w:tc>
          <w:tcPr>
            <w:tcW w:w="1562" w:type="dxa"/>
            <w:vMerge w:val="restart"/>
          </w:tcPr>
          <w:p w14:paraId="44EEE64C" w14:textId="2DC9AC37" w:rsidR="00A37DA7"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People meeting together</w:t>
            </w:r>
          </w:p>
        </w:tc>
        <w:tc>
          <w:tcPr>
            <w:tcW w:w="2393" w:type="dxa"/>
          </w:tcPr>
          <w:p w14:paraId="1C05C66E" w14:textId="6E793A4F" w:rsidR="00A37DA7"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Infected person comes to rides which could result in virus spreading to other members or the public</w:t>
            </w:r>
          </w:p>
        </w:tc>
        <w:tc>
          <w:tcPr>
            <w:tcW w:w="1050" w:type="dxa"/>
          </w:tcPr>
          <w:p w14:paraId="249A351E" w14:textId="21F7550A" w:rsidR="00A37DA7"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Members / Public</w:t>
            </w:r>
          </w:p>
        </w:tc>
        <w:tc>
          <w:tcPr>
            <w:tcW w:w="1073" w:type="dxa"/>
          </w:tcPr>
          <w:p w14:paraId="4AF47A7E" w14:textId="2886342E" w:rsidR="00A37DA7" w:rsidRPr="00EA05E1" w:rsidRDefault="00A37DA7"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200C0F43" w14:textId="486B0BC4" w:rsidR="00A37DA7"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D</w:t>
            </w:r>
          </w:p>
        </w:tc>
        <w:tc>
          <w:tcPr>
            <w:tcW w:w="948" w:type="dxa"/>
            <w:shd w:val="clear" w:color="auto" w:fill="FF0000" w:themeFill="accent4"/>
          </w:tcPr>
          <w:p w14:paraId="09B24EDE" w14:textId="4DAF45E7" w:rsidR="00A37DA7"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18883FBE" w14:textId="76E49D26" w:rsidR="00A37DA7"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No person should attend a ride if exhibiting symptoms of the virus. If anyone starts with symptoms during a ride they should put on a mask and head home directly.</w:t>
            </w:r>
          </w:p>
        </w:tc>
        <w:tc>
          <w:tcPr>
            <w:tcW w:w="995" w:type="dxa"/>
          </w:tcPr>
          <w:p w14:paraId="3E020C21" w14:textId="719D745F" w:rsidR="00A37DA7"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6F9818FD" w14:textId="0EF47094" w:rsidR="00A37DA7"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39039B4B" w14:textId="6508F46A" w:rsidR="00A37DA7"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A37DA7" w14:paraId="6A2741CD" w14:textId="77777777" w:rsidTr="00EA05E1">
        <w:tc>
          <w:tcPr>
            <w:tcW w:w="1562" w:type="dxa"/>
            <w:vMerge/>
          </w:tcPr>
          <w:p w14:paraId="04E433CB" w14:textId="77777777" w:rsidR="00A37DA7" w:rsidRPr="00EA05E1" w:rsidRDefault="00A37DA7" w:rsidP="0073160A">
            <w:pPr>
              <w:rPr>
                <w:rFonts w:asciiTheme="majorHAnsi" w:hAnsiTheme="majorHAnsi" w:cstheme="majorHAnsi"/>
                <w:sz w:val="18"/>
                <w:szCs w:val="18"/>
              </w:rPr>
            </w:pPr>
          </w:p>
        </w:tc>
        <w:tc>
          <w:tcPr>
            <w:tcW w:w="2393" w:type="dxa"/>
          </w:tcPr>
          <w:p w14:paraId="41A394C4" w14:textId="3BBED7D2" w:rsidR="00A37DA7"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People get too close while socializing which could cause spread of virus.</w:t>
            </w:r>
          </w:p>
        </w:tc>
        <w:tc>
          <w:tcPr>
            <w:tcW w:w="1050" w:type="dxa"/>
          </w:tcPr>
          <w:p w14:paraId="3B8EFF82" w14:textId="17D97CF1" w:rsidR="00A37DA7"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77ECE063" w14:textId="62B308A3" w:rsidR="00A37DA7" w:rsidRPr="00EA05E1" w:rsidRDefault="00A37DA7"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55691EB7" w14:textId="697C0ACC" w:rsidR="00A37DA7"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3CCC29EC" w14:textId="581997BE" w:rsidR="00A37DA7"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7F711B99" w14:textId="411667A0" w:rsidR="00A37DA7" w:rsidRPr="00EA05E1" w:rsidRDefault="00E0072E" w:rsidP="0073160A">
            <w:pPr>
              <w:rPr>
                <w:rFonts w:asciiTheme="majorHAnsi" w:hAnsiTheme="majorHAnsi" w:cstheme="majorHAnsi"/>
                <w:sz w:val="18"/>
                <w:szCs w:val="18"/>
              </w:rPr>
            </w:pPr>
            <w:r w:rsidRPr="00EA05E1">
              <w:rPr>
                <w:rFonts w:asciiTheme="majorHAnsi" w:hAnsiTheme="majorHAnsi" w:cstheme="majorHAnsi"/>
                <w:sz w:val="18"/>
                <w:szCs w:val="18"/>
              </w:rPr>
              <w:t xml:space="preserve">Members are advised before and during rides to maintain 2 meter distance. </w:t>
            </w:r>
            <w:r w:rsidR="003D13DC" w:rsidRPr="00EA05E1">
              <w:rPr>
                <w:rFonts w:asciiTheme="majorHAnsi" w:hAnsiTheme="majorHAnsi" w:cstheme="majorHAnsi"/>
                <w:sz w:val="18"/>
                <w:szCs w:val="18"/>
              </w:rPr>
              <w:t>Members are required to bring their own hand sanitizer</w:t>
            </w:r>
          </w:p>
        </w:tc>
        <w:tc>
          <w:tcPr>
            <w:tcW w:w="995" w:type="dxa"/>
          </w:tcPr>
          <w:p w14:paraId="313CA6C2" w14:textId="408661EA" w:rsidR="00A37DA7"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7ED622C9" w14:textId="528F86D3" w:rsidR="00A37DA7"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78016FB4" w14:textId="23956080" w:rsidR="00A37DA7"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8F7B52" w14:paraId="6E798426" w14:textId="77777777" w:rsidTr="00EA05E1">
        <w:tc>
          <w:tcPr>
            <w:tcW w:w="1562" w:type="dxa"/>
            <w:vMerge w:val="restart"/>
          </w:tcPr>
          <w:p w14:paraId="19F99A98" w14:textId="10B081F5" w:rsidR="008F7B52" w:rsidRPr="00EA05E1" w:rsidRDefault="008F7B52" w:rsidP="0073160A">
            <w:pPr>
              <w:rPr>
                <w:rFonts w:asciiTheme="majorHAnsi" w:hAnsiTheme="majorHAnsi" w:cstheme="majorHAnsi"/>
                <w:sz w:val="18"/>
                <w:szCs w:val="18"/>
              </w:rPr>
            </w:pPr>
            <w:r w:rsidRPr="00EA05E1">
              <w:rPr>
                <w:rFonts w:asciiTheme="majorHAnsi" w:hAnsiTheme="majorHAnsi" w:cstheme="majorHAnsi"/>
                <w:sz w:val="18"/>
                <w:szCs w:val="18"/>
              </w:rPr>
              <w:t>Shared Equipment</w:t>
            </w:r>
          </w:p>
        </w:tc>
        <w:tc>
          <w:tcPr>
            <w:tcW w:w="2393" w:type="dxa"/>
          </w:tcPr>
          <w:p w14:paraId="17AC8BB8" w14:textId="75C07A5F" w:rsidR="008F7B52" w:rsidRPr="00EA05E1" w:rsidRDefault="008F7B52" w:rsidP="0073160A">
            <w:pPr>
              <w:rPr>
                <w:rFonts w:asciiTheme="majorHAnsi" w:hAnsiTheme="majorHAnsi" w:cstheme="majorHAnsi"/>
                <w:sz w:val="18"/>
                <w:szCs w:val="18"/>
              </w:rPr>
            </w:pPr>
            <w:r w:rsidRPr="00EA05E1">
              <w:rPr>
                <w:rFonts w:asciiTheme="majorHAnsi" w:hAnsiTheme="majorHAnsi" w:cstheme="majorHAnsi"/>
                <w:sz w:val="18"/>
                <w:szCs w:val="18"/>
              </w:rPr>
              <w:t>Virus could be spread on surfaces through shared equipment – bikes/helmets.</w:t>
            </w:r>
          </w:p>
        </w:tc>
        <w:tc>
          <w:tcPr>
            <w:tcW w:w="1050" w:type="dxa"/>
          </w:tcPr>
          <w:p w14:paraId="5178C4CB" w14:textId="6547F6F5" w:rsidR="008F7B52" w:rsidRPr="00EA05E1" w:rsidRDefault="008F7B52"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21228D5E" w14:textId="14DA107D" w:rsidR="008F7B52" w:rsidRPr="00EA05E1" w:rsidRDefault="008F7B52"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45961F06" w14:textId="781AF6EC"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2B30F4C9" w14:textId="68DF3248"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102B8110" w14:textId="61E411F2" w:rsidR="008F7B52" w:rsidRPr="00EA05E1" w:rsidRDefault="00E0072E" w:rsidP="0073160A">
            <w:pPr>
              <w:rPr>
                <w:rFonts w:asciiTheme="majorHAnsi" w:hAnsiTheme="majorHAnsi" w:cstheme="majorHAnsi"/>
                <w:sz w:val="18"/>
                <w:szCs w:val="18"/>
              </w:rPr>
            </w:pPr>
            <w:r w:rsidRPr="00EA05E1">
              <w:rPr>
                <w:rFonts w:asciiTheme="majorHAnsi" w:hAnsiTheme="majorHAnsi" w:cstheme="majorHAnsi"/>
                <w:sz w:val="18"/>
                <w:szCs w:val="18"/>
              </w:rPr>
              <w:t>Bikes and equipment which is lent to members will be sprayed with disinfectant before and after use. Gloves will be used for transfer, members should bring their own antibac solution.</w:t>
            </w:r>
          </w:p>
        </w:tc>
        <w:tc>
          <w:tcPr>
            <w:tcW w:w="995" w:type="dxa"/>
          </w:tcPr>
          <w:p w14:paraId="70030592" w14:textId="7E671C28"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3EF9AC2C" w14:textId="67343B2B" w:rsidR="008F7B52"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0B4EF0D3" w14:textId="34A3C7BF" w:rsidR="008F7B52"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8F7B52" w14:paraId="3375D8D1" w14:textId="77777777" w:rsidTr="00EA05E1">
        <w:tc>
          <w:tcPr>
            <w:tcW w:w="1562" w:type="dxa"/>
            <w:vMerge/>
          </w:tcPr>
          <w:p w14:paraId="3CD57BA1" w14:textId="77777777" w:rsidR="008F7B52" w:rsidRPr="00EA05E1" w:rsidRDefault="008F7B52" w:rsidP="0073160A">
            <w:pPr>
              <w:rPr>
                <w:rFonts w:asciiTheme="majorHAnsi" w:hAnsiTheme="majorHAnsi" w:cstheme="majorHAnsi"/>
                <w:sz w:val="18"/>
                <w:szCs w:val="18"/>
              </w:rPr>
            </w:pPr>
          </w:p>
        </w:tc>
        <w:tc>
          <w:tcPr>
            <w:tcW w:w="2393" w:type="dxa"/>
          </w:tcPr>
          <w:p w14:paraId="64F4A6A1" w14:textId="60AA8D1C" w:rsidR="008F7B52" w:rsidRPr="00EA05E1" w:rsidRDefault="008F7B52" w:rsidP="0073160A">
            <w:pPr>
              <w:rPr>
                <w:rFonts w:asciiTheme="majorHAnsi" w:hAnsiTheme="majorHAnsi" w:cstheme="majorHAnsi"/>
                <w:sz w:val="18"/>
                <w:szCs w:val="18"/>
              </w:rPr>
            </w:pPr>
            <w:r w:rsidRPr="00EA05E1">
              <w:rPr>
                <w:rFonts w:asciiTheme="majorHAnsi" w:hAnsiTheme="majorHAnsi" w:cstheme="majorHAnsi"/>
                <w:sz w:val="18"/>
                <w:szCs w:val="18"/>
              </w:rPr>
              <w:t>Virus could be spread on surfaces through shared equipment – pens/paper</w:t>
            </w:r>
          </w:p>
        </w:tc>
        <w:tc>
          <w:tcPr>
            <w:tcW w:w="1050" w:type="dxa"/>
          </w:tcPr>
          <w:p w14:paraId="18A951D9" w14:textId="20D93F6A" w:rsidR="008F7B52"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32B59FC4" w14:textId="02F06CA6" w:rsidR="008F7B52"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7CBEE2F0" w14:textId="60EB9261"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42150EFE" w14:textId="5598E153"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3CECFF37" w14:textId="13F1F10E" w:rsidR="008F7B52" w:rsidRPr="00EA05E1" w:rsidRDefault="00E0072E" w:rsidP="0073160A">
            <w:pPr>
              <w:rPr>
                <w:rFonts w:asciiTheme="majorHAnsi" w:hAnsiTheme="majorHAnsi" w:cstheme="majorHAnsi"/>
                <w:sz w:val="18"/>
                <w:szCs w:val="18"/>
              </w:rPr>
            </w:pPr>
            <w:r w:rsidRPr="00EA05E1">
              <w:rPr>
                <w:rFonts w:asciiTheme="majorHAnsi" w:hAnsiTheme="majorHAnsi" w:cstheme="majorHAnsi"/>
                <w:sz w:val="18"/>
                <w:szCs w:val="18"/>
              </w:rPr>
              <w:t>All members are advised to bring a pen in case this is needed. All correspondence should be electronic where possible to minimize contact.</w:t>
            </w:r>
          </w:p>
        </w:tc>
        <w:tc>
          <w:tcPr>
            <w:tcW w:w="995" w:type="dxa"/>
          </w:tcPr>
          <w:p w14:paraId="6B07ABC2" w14:textId="54B015AE"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205515F5" w14:textId="59CEDDC0" w:rsidR="008F7B52"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7B3821CE" w14:textId="0A32BB8A" w:rsidR="008F7B52"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8F7B52" w14:paraId="087E4311" w14:textId="77777777" w:rsidTr="00EA05E1">
        <w:tc>
          <w:tcPr>
            <w:tcW w:w="1562" w:type="dxa"/>
            <w:vMerge/>
          </w:tcPr>
          <w:p w14:paraId="2D8A3AF7" w14:textId="77777777" w:rsidR="008F7B52" w:rsidRPr="00EA05E1" w:rsidRDefault="008F7B52" w:rsidP="0073160A">
            <w:pPr>
              <w:rPr>
                <w:rFonts w:asciiTheme="majorHAnsi" w:hAnsiTheme="majorHAnsi" w:cstheme="majorHAnsi"/>
                <w:sz w:val="18"/>
                <w:szCs w:val="18"/>
              </w:rPr>
            </w:pPr>
          </w:p>
        </w:tc>
        <w:tc>
          <w:tcPr>
            <w:tcW w:w="2393" w:type="dxa"/>
          </w:tcPr>
          <w:p w14:paraId="2B04E7EE" w14:textId="646122F8" w:rsidR="008F7B52" w:rsidRPr="00EA05E1" w:rsidRDefault="008F7B52" w:rsidP="0073160A">
            <w:pPr>
              <w:rPr>
                <w:rFonts w:asciiTheme="majorHAnsi" w:hAnsiTheme="majorHAnsi" w:cstheme="majorHAnsi"/>
                <w:sz w:val="18"/>
                <w:szCs w:val="18"/>
              </w:rPr>
            </w:pPr>
            <w:r w:rsidRPr="00EA05E1">
              <w:rPr>
                <w:rFonts w:asciiTheme="majorHAnsi" w:hAnsiTheme="majorHAnsi" w:cstheme="majorHAnsi"/>
                <w:sz w:val="18"/>
                <w:szCs w:val="18"/>
              </w:rPr>
              <w:t>Virus could be spread on surfaces through shared equipment – bottles/pumps/tools amongst members.</w:t>
            </w:r>
          </w:p>
        </w:tc>
        <w:tc>
          <w:tcPr>
            <w:tcW w:w="1050" w:type="dxa"/>
          </w:tcPr>
          <w:p w14:paraId="764252E6" w14:textId="7A783142" w:rsidR="008F7B52"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69733FA8" w14:textId="1CCD16CD" w:rsidR="008F7B52"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055E04D9" w14:textId="127F6775"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02ECB321" w14:textId="65091FF1"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4DA0B89A" w14:textId="3D240B70" w:rsidR="008F7B52" w:rsidRPr="00EA05E1" w:rsidRDefault="00E0072E" w:rsidP="0073160A">
            <w:pPr>
              <w:rPr>
                <w:rFonts w:asciiTheme="majorHAnsi" w:hAnsiTheme="majorHAnsi" w:cstheme="majorHAnsi"/>
                <w:sz w:val="18"/>
                <w:szCs w:val="18"/>
              </w:rPr>
            </w:pPr>
            <w:r w:rsidRPr="00EA05E1">
              <w:rPr>
                <w:rFonts w:asciiTheme="majorHAnsi" w:hAnsiTheme="majorHAnsi" w:cstheme="majorHAnsi"/>
                <w:sz w:val="18"/>
                <w:szCs w:val="18"/>
              </w:rPr>
              <w:t>Members are required to bring there own tools, drinks, pumps on rides to prevent contact of equipment between members</w:t>
            </w:r>
          </w:p>
        </w:tc>
        <w:tc>
          <w:tcPr>
            <w:tcW w:w="995" w:type="dxa"/>
          </w:tcPr>
          <w:p w14:paraId="29D6CDF5" w14:textId="023C8477" w:rsidR="008F7B52"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30A7EA99" w14:textId="701DF5A0" w:rsidR="008F7B52"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34DFCB12" w14:textId="575145BE" w:rsidR="008F7B52"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3D13DC" w14:paraId="21D8BFD9" w14:textId="77777777" w:rsidTr="00EA05E1">
        <w:tc>
          <w:tcPr>
            <w:tcW w:w="1562" w:type="dxa"/>
          </w:tcPr>
          <w:p w14:paraId="35207460" w14:textId="3F41CF86" w:rsidR="004F4873" w:rsidRPr="00EA05E1" w:rsidRDefault="004F4873" w:rsidP="0073160A">
            <w:pPr>
              <w:rPr>
                <w:rFonts w:asciiTheme="majorHAnsi" w:hAnsiTheme="majorHAnsi" w:cstheme="majorHAnsi"/>
                <w:sz w:val="18"/>
                <w:szCs w:val="18"/>
              </w:rPr>
            </w:pPr>
            <w:r w:rsidRPr="00EA05E1">
              <w:rPr>
                <w:rFonts w:asciiTheme="majorHAnsi" w:hAnsiTheme="majorHAnsi" w:cstheme="majorHAnsi"/>
                <w:sz w:val="18"/>
                <w:szCs w:val="18"/>
              </w:rPr>
              <w:t>Large groups mixing</w:t>
            </w:r>
          </w:p>
        </w:tc>
        <w:tc>
          <w:tcPr>
            <w:tcW w:w="2393" w:type="dxa"/>
          </w:tcPr>
          <w:p w14:paraId="391D600A" w14:textId="1587C100"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 xml:space="preserve">Large groups increase risk of virus spreading to other members </w:t>
            </w:r>
          </w:p>
        </w:tc>
        <w:tc>
          <w:tcPr>
            <w:tcW w:w="1050" w:type="dxa"/>
          </w:tcPr>
          <w:p w14:paraId="36FA3F51" w14:textId="7EDF792F" w:rsidR="004F4873"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395BDE8B" w14:textId="132E5955" w:rsidR="004F4873"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1475455A" w14:textId="691028F3"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D</w:t>
            </w:r>
          </w:p>
        </w:tc>
        <w:tc>
          <w:tcPr>
            <w:tcW w:w="948" w:type="dxa"/>
            <w:shd w:val="clear" w:color="auto" w:fill="FF0000" w:themeFill="accent4"/>
          </w:tcPr>
          <w:p w14:paraId="71F252C7" w14:textId="2A1B44E2"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785E8843" w14:textId="56C48390"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 xml:space="preserve">Numbers of group restricted to </w:t>
            </w:r>
            <w:r w:rsidR="000148A7">
              <w:rPr>
                <w:rFonts w:asciiTheme="majorHAnsi" w:hAnsiTheme="majorHAnsi" w:cstheme="majorHAnsi"/>
                <w:sz w:val="18"/>
                <w:szCs w:val="18"/>
              </w:rPr>
              <w:t>8</w:t>
            </w:r>
            <w:r w:rsidRPr="00EA05E1">
              <w:rPr>
                <w:rFonts w:asciiTheme="majorHAnsi" w:hAnsiTheme="majorHAnsi" w:cstheme="majorHAnsi"/>
                <w:sz w:val="18"/>
                <w:szCs w:val="18"/>
              </w:rPr>
              <w:t xml:space="preserve"> including leader</w:t>
            </w:r>
          </w:p>
        </w:tc>
        <w:tc>
          <w:tcPr>
            <w:tcW w:w="995" w:type="dxa"/>
          </w:tcPr>
          <w:p w14:paraId="5D9E68CD" w14:textId="66B26AF2"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2127610F" w14:textId="3906552E"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B</w:t>
            </w:r>
          </w:p>
        </w:tc>
        <w:tc>
          <w:tcPr>
            <w:tcW w:w="884" w:type="dxa"/>
            <w:shd w:val="clear" w:color="auto" w:fill="FFFF00"/>
          </w:tcPr>
          <w:p w14:paraId="7EC33517" w14:textId="63ED7518"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3D13DC" w14:paraId="18BB6EB5" w14:textId="77777777" w:rsidTr="00EA05E1">
        <w:tc>
          <w:tcPr>
            <w:tcW w:w="1562" w:type="dxa"/>
          </w:tcPr>
          <w:p w14:paraId="3170DB34" w14:textId="180DBF35" w:rsidR="004F4873" w:rsidRPr="00EA05E1" w:rsidRDefault="004F4873" w:rsidP="0073160A">
            <w:pPr>
              <w:rPr>
                <w:rFonts w:asciiTheme="majorHAnsi" w:hAnsiTheme="majorHAnsi" w:cstheme="majorHAnsi"/>
                <w:sz w:val="18"/>
                <w:szCs w:val="18"/>
              </w:rPr>
            </w:pPr>
            <w:r w:rsidRPr="00EA05E1">
              <w:rPr>
                <w:rFonts w:asciiTheme="majorHAnsi" w:hAnsiTheme="majorHAnsi" w:cstheme="majorHAnsi"/>
                <w:sz w:val="18"/>
                <w:szCs w:val="18"/>
              </w:rPr>
              <w:t>Vulnerable members</w:t>
            </w:r>
          </w:p>
        </w:tc>
        <w:tc>
          <w:tcPr>
            <w:tcW w:w="2393" w:type="dxa"/>
          </w:tcPr>
          <w:p w14:paraId="5196330E" w14:textId="75A49A0C"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Vulnerable members may catch virus from other members</w:t>
            </w:r>
          </w:p>
        </w:tc>
        <w:tc>
          <w:tcPr>
            <w:tcW w:w="1050" w:type="dxa"/>
          </w:tcPr>
          <w:p w14:paraId="0A317FC6" w14:textId="6C3D52D9" w:rsidR="004F4873"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27FF80AF" w14:textId="77F87F08" w:rsidR="004F4873"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0FF8846E" w14:textId="45DE871F"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4BFD350B" w14:textId="732E4DE4"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4BE8D2F8" w14:textId="3726C9AA" w:rsidR="004F4873" w:rsidRPr="00EA05E1" w:rsidRDefault="00E0072E" w:rsidP="0073160A">
            <w:pPr>
              <w:rPr>
                <w:rFonts w:asciiTheme="majorHAnsi" w:hAnsiTheme="majorHAnsi" w:cstheme="majorHAnsi"/>
                <w:sz w:val="18"/>
                <w:szCs w:val="18"/>
              </w:rPr>
            </w:pPr>
            <w:r w:rsidRPr="00EA05E1">
              <w:rPr>
                <w:rFonts w:asciiTheme="majorHAnsi" w:hAnsiTheme="majorHAnsi" w:cstheme="majorHAnsi"/>
                <w:sz w:val="18"/>
                <w:szCs w:val="18"/>
              </w:rPr>
              <w:t>To follow government guidelines providing vulnerable people are not advised to shield all members are required to maintain 2 meter distance. Members are advised to bring hand sanitizer on all rides.</w:t>
            </w:r>
          </w:p>
        </w:tc>
        <w:tc>
          <w:tcPr>
            <w:tcW w:w="995" w:type="dxa"/>
          </w:tcPr>
          <w:p w14:paraId="3DF2441E" w14:textId="65BDBC14"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122C0C71" w14:textId="618C9F68"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3EE600DA" w14:textId="27B20937"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3D13DC" w14:paraId="362DE25D" w14:textId="77777777" w:rsidTr="00EA05E1">
        <w:tc>
          <w:tcPr>
            <w:tcW w:w="1562" w:type="dxa"/>
          </w:tcPr>
          <w:p w14:paraId="3DC5C807" w14:textId="4F656E34" w:rsidR="004F4873" w:rsidRPr="00EA05E1" w:rsidRDefault="004F4873" w:rsidP="0073160A">
            <w:pPr>
              <w:rPr>
                <w:rFonts w:asciiTheme="majorHAnsi" w:hAnsiTheme="majorHAnsi" w:cstheme="majorHAnsi"/>
                <w:sz w:val="18"/>
                <w:szCs w:val="18"/>
              </w:rPr>
            </w:pPr>
            <w:r w:rsidRPr="00EA05E1">
              <w:rPr>
                <w:rFonts w:asciiTheme="majorHAnsi" w:hAnsiTheme="majorHAnsi" w:cstheme="majorHAnsi"/>
                <w:sz w:val="18"/>
                <w:szCs w:val="18"/>
              </w:rPr>
              <w:t>Pre activity communication</w:t>
            </w:r>
          </w:p>
        </w:tc>
        <w:tc>
          <w:tcPr>
            <w:tcW w:w="2393" w:type="dxa"/>
          </w:tcPr>
          <w:p w14:paraId="67978BD5" w14:textId="5E79CC62"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Members grouping together with &lt;2 meter distance increasing the chance of virus transmission</w:t>
            </w:r>
          </w:p>
        </w:tc>
        <w:tc>
          <w:tcPr>
            <w:tcW w:w="1050" w:type="dxa"/>
          </w:tcPr>
          <w:p w14:paraId="3BDC5BAC" w14:textId="4543F230" w:rsidR="004F4873"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Members</w:t>
            </w:r>
          </w:p>
        </w:tc>
        <w:tc>
          <w:tcPr>
            <w:tcW w:w="1073" w:type="dxa"/>
          </w:tcPr>
          <w:p w14:paraId="0FB5A18A" w14:textId="22FA50BF" w:rsidR="004F4873"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4602EC9F" w14:textId="37B21519"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793C6028" w14:textId="526F2215"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1C41DAEA" w14:textId="04544689"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Communication before meeting group to maintain 2 meter distance at all times.</w:t>
            </w:r>
          </w:p>
        </w:tc>
        <w:tc>
          <w:tcPr>
            <w:tcW w:w="995" w:type="dxa"/>
          </w:tcPr>
          <w:p w14:paraId="25780A91" w14:textId="3AE526E7"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093A2210" w14:textId="42FEA698"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B</w:t>
            </w:r>
          </w:p>
        </w:tc>
        <w:tc>
          <w:tcPr>
            <w:tcW w:w="884" w:type="dxa"/>
            <w:shd w:val="clear" w:color="auto" w:fill="FFFF00"/>
          </w:tcPr>
          <w:p w14:paraId="16397AEF" w14:textId="7418413E"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4F4873" w14:paraId="46219DFA" w14:textId="77777777" w:rsidTr="00EA05E1">
        <w:tc>
          <w:tcPr>
            <w:tcW w:w="1562" w:type="dxa"/>
          </w:tcPr>
          <w:p w14:paraId="2E037ADE" w14:textId="786FD9DC" w:rsidR="004F4873" w:rsidRPr="00EA05E1" w:rsidRDefault="004F4873" w:rsidP="0073160A">
            <w:pPr>
              <w:rPr>
                <w:rFonts w:asciiTheme="majorHAnsi" w:hAnsiTheme="majorHAnsi" w:cstheme="majorHAnsi"/>
                <w:sz w:val="18"/>
                <w:szCs w:val="18"/>
              </w:rPr>
            </w:pPr>
            <w:r w:rsidRPr="00EA05E1">
              <w:rPr>
                <w:rFonts w:asciiTheme="majorHAnsi" w:hAnsiTheme="majorHAnsi" w:cstheme="majorHAnsi"/>
                <w:sz w:val="18"/>
                <w:szCs w:val="18"/>
              </w:rPr>
              <w:lastRenderedPageBreak/>
              <w:t>First aid</w:t>
            </w:r>
            <w:r w:rsidR="00A37DA7" w:rsidRPr="00EA05E1">
              <w:rPr>
                <w:rFonts w:asciiTheme="majorHAnsi" w:hAnsiTheme="majorHAnsi" w:cstheme="majorHAnsi"/>
                <w:sz w:val="18"/>
                <w:szCs w:val="18"/>
              </w:rPr>
              <w:t xml:space="preserve"> kit</w:t>
            </w:r>
          </w:p>
        </w:tc>
        <w:tc>
          <w:tcPr>
            <w:tcW w:w="2393" w:type="dxa"/>
          </w:tcPr>
          <w:p w14:paraId="568D5C55" w14:textId="63BCDEE6"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 xml:space="preserve">First aid kit may not include masks. </w:t>
            </w:r>
          </w:p>
        </w:tc>
        <w:tc>
          <w:tcPr>
            <w:tcW w:w="1050" w:type="dxa"/>
          </w:tcPr>
          <w:p w14:paraId="081BFFE0" w14:textId="3E4335FA" w:rsidR="004F4873" w:rsidRPr="00EA05E1" w:rsidRDefault="003D13DC" w:rsidP="0073160A">
            <w:pPr>
              <w:rPr>
                <w:rFonts w:asciiTheme="majorHAnsi" w:hAnsiTheme="majorHAnsi" w:cstheme="majorHAnsi"/>
                <w:sz w:val="18"/>
                <w:szCs w:val="18"/>
              </w:rPr>
            </w:pPr>
            <w:r w:rsidRPr="00EA05E1">
              <w:rPr>
                <w:rFonts w:asciiTheme="majorHAnsi" w:hAnsiTheme="majorHAnsi" w:cstheme="majorHAnsi"/>
                <w:sz w:val="18"/>
                <w:szCs w:val="18"/>
              </w:rPr>
              <w:t>Members / public</w:t>
            </w:r>
          </w:p>
        </w:tc>
        <w:tc>
          <w:tcPr>
            <w:tcW w:w="1073" w:type="dxa"/>
          </w:tcPr>
          <w:p w14:paraId="3533E36E" w14:textId="773AB9E4" w:rsidR="004F4873"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22A8CF80" w14:textId="642FFAD4"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D</w:t>
            </w:r>
          </w:p>
        </w:tc>
        <w:tc>
          <w:tcPr>
            <w:tcW w:w="948" w:type="dxa"/>
            <w:shd w:val="clear" w:color="auto" w:fill="FF0000" w:themeFill="accent4"/>
          </w:tcPr>
          <w:p w14:paraId="412D217D" w14:textId="0C7B5C05"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7B6A96E4" w14:textId="2D0093C3" w:rsidR="004F4873" w:rsidRPr="00EA05E1" w:rsidRDefault="00A37DA7" w:rsidP="0073160A">
            <w:pPr>
              <w:rPr>
                <w:rFonts w:asciiTheme="majorHAnsi" w:hAnsiTheme="majorHAnsi" w:cstheme="majorHAnsi"/>
                <w:sz w:val="18"/>
                <w:szCs w:val="18"/>
              </w:rPr>
            </w:pPr>
            <w:r w:rsidRPr="00EA05E1">
              <w:rPr>
                <w:rFonts w:asciiTheme="majorHAnsi" w:hAnsiTheme="majorHAnsi" w:cstheme="majorHAnsi"/>
                <w:sz w:val="18"/>
                <w:szCs w:val="18"/>
              </w:rPr>
              <w:t>First aid kit should include masks. This is for first aider and injured party as it is likely care from first aider will result in a &lt;2meter distance in-between people. Extra gloves should also be added.</w:t>
            </w:r>
          </w:p>
        </w:tc>
        <w:tc>
          <w:tcPr>
            <w:tcW w:w="995" w:type="dxa"/>
          </w:tcPr>
          <w:p w14:paraId="432BAAE7" w14:textId="04124B61" w:rsidR="004F4873"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7D484657" w14:textId="3E49E9BD"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B</w:t>
            </w:r>
          </w:p>
        </w:tc>
        <w:tc>
          <w:tcPr>
            <w:tcW w:w="884" w:type="dxa"/>
            <w:shd w:val="clear" w:color="auto" w:fill="FFFF00"/>
          </w:tcPr>
          <w:p w14:paraId="58BF836C" w14:textId="618BE58D" w:rsidR="004F4873"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r w:rsidR="003D13DC" w14:paraId="7F9D8FA2" w14:textId="77777777" w:rsidTr="00EA05E1">
        <w:tc>
          <w:tcPr>
            <w:tcW w:w="1562" w:type="dxa"/>
          </w:tcPr>
          <w:p w14:paraId="529AFCA9" w14:textId="656EAFD8" w:rsidR="003D13DC" w:rsidRPr="00EA05E1" w:rsidRDefault="003D13DC" w:rsidP="003D13DC">
            <w:pPr>
              <w:rPr>
                <w:rFonts w:asciiTheme="majorHAnsi" w:hAnsiTheme="majorHAnsi" w:cstheme="majorHAnsi"/>
                <w:sz w:val="18"/>
                <w:szCs w:val="18"/>
              </w:rPr>
            </w:pPr>
            <w:r w:rsidRPr="00EA05E1">
              <w:rPr>
                <w:rFonts w:asciiTheme="majorHAnsi" w:hAnsiTheme="majorHAnsi" w:cstheme="majorHAnsi"/>
                <w:sz w:val="18"/>
                <w:szCs w:val="18"/>
              </w:rPr>
              <w:t>Food and drink</w:t>
            </w:r>
          </w:p>
        </w:tc>
        <w:tc>
          <w:tcPr>
            <w:tcW w:w="2393" w:type="dxa"/>
          </w:tcPr>
          <w:p w14:paraId="1EDBD1E3" w14:textId="1D68A12F" w:rsidR="003D13DC" w:rsidRPr="00EA05E1" w:rsidRDefault="003D13DC" w:rsidP="003D13DC">
            <w:pPr>
              <w:rPr>
                <w:rFonts w:asciiTheme="majorHAnsi" w:hAnsiTheme="majorHAnsi" w:cstheme="majorHAnsi"/>
                <w:sz w:val="18"/>
                <w:szCs w:val="18"/>
              </w:rPr>
            </w:pPr>
            <w:r w:rsidRPr="00EA05E1">
              <w:rPr>
                <w:rFonts w:asciiTheme="majorHAnsi" w:hAnsiTheme="majorHAnsi" w:cstheme="majorHAnsi"/>
                <w:sz w:val="18"/>
                <w:szCs w:val="18"/>
              </w:rPr>
              <w:t>Contact between members when exchanging food and drink could transmit the virus</w:t>
            </w:r>
          </w:p>
        </w:tc>
        <w:tc>
          <w:tcPr>
            <w:tcW w:w="1050" w:type="dxa"/>
          </w:tcPr>
          <w:p w14:paraId="720FB9EB" w14:textId="677CEAA9" w:rsidR="003D13DC" w:rsidRPr="00EA05E1" w:rsidRDefault="003D13DC" w:rsidP="003D13DC">
            <w:pPr>
              <w:rPr>
                <w:rFonts w:asciiTheme="majorHAnsi" w:hAnsiTheme="majorHAnsi" w:cstheme="majorHAnsi"/>
                <w:sz w:val="18"/>
                <w:szCs w:val="18"/>
              </w:rPr>
            </w:pPr>
            <w:r w:rsidRPr="00EA05E1">
              <w:rPr>
                <w:rFonts w:asciiTheme="majorHAnsi" w:hAnsiTheme="majorHAnsi" w:cstheme="majorHAnsi"/>
                <w:sz w:val="18"/>
                <w:szCs w:val="18"/>
              </w:rPr>
              <w:t>Members / public</w:t>
            </w:r>
          </w:p>
        </w:tc>
        <w:tc>
          <w:tcPr>
            <w:tcW w:w="1073" w:type="dxa"/>
          </w:tcPr>
          <w:p w14:paraId="605C5F02" w14:textId="71AC3A05" w:rsidR="003D13DC" w:rsidRPr="00EA05E1" w:rsidRDefault="003D13DC"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21" w:type="dxa"/>
          </w:tcPr>
          <w:p w14:paraId="52B5CCA2" w14:textId="603E4F87" w:rsidR="003D13DC"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C</w:t>
            </w:r>
          </w:p>
        </w:tc>
        <w:tc>
          <w:tcPr>
            <w:tcW w:w="948" w:type="dxa"/>
            <w:shd w:val="clear" w:color="auto" w:fill="FF0000" w:themeFill="accent4"/>
          </w:tcPr>
          <w:p w14:paraId="237834D3" w14:textId="7385DDDE" w:rsidR="003D13DC"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H</w:t>
            </w:r>
          </w:p>
        </w:tc>
        <w:tc>
          <w:tcPr>
            <w:tcW w:w="3169" w:type="dxa"/>
          </w:tcPr>
          <w:p w14:paraId="0526D821" w14:textId="77777777" w:rsidR="003D13DC" w:rsidRDefault="003D13DC" w:rsidP="003D13DC">
            <w:pPr>
              <w:rPr>
                <w:rFonts w:asciiTheme="majorHAnsi" w:hAnsiTheme="majorHAnsi" w:cstheme="majorHAnsi"/>
                <w:sz w:val="18"/>
                <w:szCs w:val="18"/>
              </w:rPr>
            </w:pPr>
            <w:r w:rsidRPr="00EA05E1">
              <w:rPr>
                <w:rFonts w:asciiTheme="majorHAnsi" w:hAnsiTheme="majorHAnsi" w:cstheme="majorHAnsi"/>
                <w:sz w:val="18"/>
                <w:szCs w:val="18"/>
              </w:rPr>
              <w:t>Visits to cafes should be within government guidelines and members should sit outside maintaining a 2 meter distance. Members should purchase their own food and drink to minimize contact and not share cutlery ect. Where members have taken their own food and drink this should not be shared to minimize contact between members. When consuming food and drink a 2 meter distance must be maintained.</w:t>
            </w:r>
          </w:p>
          <w:p w14:paraId="558F518D" w14:textId="7CE307EA" w:rsidR="000148A7" w:rsidRPr="00EA05E1" w:rsidRDefault="000148A7" w:rsidP="003D13DC">
            <w:pPr>
              <w:rPr>
                <w:rFonts w:asciiTheme="majorHAnsi" w:hAnsiTheme="majorHAnsi" w:cstheme="majorHAnsi"/>
                <w:sz w:val="18"/>
                <w:szCs w:val="18"/>
              </w:rPr>
            </w:pPr>
            <w:r>
              <w:rPr>
                <w:rFonts w:asciiTheme="majorHAnsi" w:hAnsiTheme="majorHAnsi" w:cstheme="majorHAnsi"/>
                <w:sz w:val="18"/>
                <w:szCs w:val="18"/>
              </w:rPr>
              <w:t xml:space="preserve">All groups where there are more than 6 cyclists must be in two distinct groups </w:t>
            </w:r>
          </w:p>
        </w:tc>
        <w:tc>
          <w:tcPr>
            <w:tcW w:w="995" w:type="dxa"/>
          </w:tcPr>
          <w:p w14:paraId="76387253" w14:textId="4CE28B73" w:rsidR="003D13DC" w:rsidRPr="00EA05E1" w:rsidRDefault="00DE5F24" w:rsidP="00EA05E1">
            <w:pPr>
              <w:jc w:val="center"/>
              <w:rPr>
                <w:rFonts w:asciiTheme="majorHAnsi" w:hAnsiTheme="majorHAnsi" w:cstheme="majorHAnsi"/>
                <w:sz w:val="18"/>
                <w:szCs w:val="18"/>
              </w:rPr>
            </w:pPr>
            <w:r w:rsidRPr="00EA05E1">
              <w:rPr>
                <w:rFonts w:asciiTheme="majorHAnsi" w:hAnsiTheme="majorHAnsi" w:cstheme="majorHAnsi"/>
                <w:sz w:val="18"/>
                <w:szCs w:val="18"/>
              </w:rPr>
              <w:t>5</w:t>
            </w:r>
          </w:p>
        </w:tc>
        <w:tc>
          <w:tcPr>
            <w:tcW w:w="963" w:type="dxa"/>
          </w:tcPr>
          <w:p w14:paraId="6E86CDC4" w14:textId="3498CD4E" w:rsidR="003D13DC"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A</w:t>
            </w:r>
          </w:p>
        </w:tc>
        <w:tc>
          <w:tcPr>
            <w:tcW w:w="884" w:type="dxa"/>
            <w:shd w:val="clear" w:color="auto" w:fill="FFFF00"/>
          </w:tcPr>
          <w:p w14:paraId="4490BC88" w14:textId="4EF24024" w:rsidR="003D13DC" w:rsidRPr="00EA05E1" w:rsidRDefault="00EA05E1" w:rsidP="00EA05E1">
            <w:pPr>
              <w:jc w:val="center"/>
              <w:rPr>
                <w:rFonts w:asciiTheme="majorHAnsi" w:hAnsiTheme="majorHAnsi" w:cstheme="majorHAnsi"/>
                <w:sz w:val="18"/>
                <w:szCs w:val="18"/>
              </w:rPr>
            </w:pPr>
            <w:r w:rsidRPr="00EA05E1">
              <w:rPr>
                <w:rFonts w:asciiTheme="majorHAnsi" w:hAnsiTheme="majorHAnsi" w:cstheme="majorHAnsi"/>
                <w:sz w:val="18"/>
                <w:szCs w:val="18"/>
              </w:rPr>
              <w:t>M</w:t>
            </w:r>
          </w:p>
        </w:tc>
      </w:tr>
    </w:tbl>
    <w:p w14:paraId="660C01F1" w14:textId="647DC386" w:rsidR="00565148" w:rsidRDefault="00565148" w:rsidP="0073160A"/>
    <w:p w14:paraId="47C2E79C" w14:textId="1B3C3626" w:rsidR="006E7D1A" w:rsidRDefault="006E7D1A" w:rsidP="0073160A"/>
    <w:p w14:paraId="6FF6078C" w14:textId="3FFA2C89" w:rsidR="006E7D1A" w:rsidRPr="0073160A" w:rsidRDefault="006E7D1A" w:rsidP="0073160A">
      <w:r>
        <w:rPr>
          <w:noProof/>
          <w:lang w:val="en-GB" w:eastAsia="en-GB"/>
        </w:rPr>
        <w:lastRenderedPageBreak/>
        <w:drawing>
          <wp:inline distT="0" distB="0" distL="0" distR="0" wp14:anchorId="4D96B985" wp14:editId="4770730A">
            <wp:extent cx="8435975" cy="36944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35975" cy="3694430"/>
                    </a:xfrm>
                    <a:prstGeom prst="rect">
                      <a:avLst/>
                    </a:prstGeom>
                    <a:noFill/>
                    <a:ln>
                      <a:noFill/>
                    </a:ln>
                  </pic:spPr>
                </pic:pic>
              </a:graphicData>
            </a:graphic>
          </wp:inline>
        </w:drawing>
      </w:r>
    </w:p>
    <w:sectPr w:rsidR="006E7D1A" w:rsidRPr="0073160A" w:rsidSect="00F45EE5">
      <w:pgSz w:w="15840" w:h="12240" w:orient="landscape" w:code="1"/>
      <w:pgMar w:top="936" w:right="936" w:bottom="936" w:left="93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DECAD" w14:textId="77777777" w:rsidR="00E76A9D" w:rsidRDefault="00E76A9D" w:rsidP="009248A0">
      <w:r>
        <w:separator/>
      </w:r>
    </w:p>
  </w:endnote>
  <w:endnote w:type="continuationSeparator" w:id="0">
    <w:p w14:paraId="7D5DC4B2" w14:textId="77777777" w:rsidR="00E76A9D" w:rsidRDefault="00E76A9D" w:rsidP="0092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CC7EC" w14:textId="77777777" w:rsidR="00E76A9D" w:rsidRDefault="00E76A9D" w:rsidP="009248A0">
      <w:r>
        <w:separator/>
      </w:r>
    </w:p>
  </w:footnote>
  <w:footnote w:type="continuationSeparator" w:id="0">
    <w:p w14:paraId="4BD6B6E1" w14:textId="77777777" w:rsidR="00E76A9D" w:rsidRDefault="00E76A9D" w:rsidP="00924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3E36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FED7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32C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0E94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DA07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C43A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FC49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D601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F82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8EA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0D9"/>
    <w:multiLevelType w:val="hybridMultilevel"/>
    <w:tmpl w:val="0A3843F2"/>
    <w:lvl w:ilvl="0" w:tplc="F4EC95C6">
      <w:start w:val="1"/>
      <w:numFmt w:val="bullet"/>
      <w:pStyle w:val="SGSList1"/>
      <w:lvlText w:val=""/>
      <w:lvlJc w:val="left"/>
      <w:pPr>
        <w:ind w:left="0" w:firstLine="0"/>
      </w:pPr>
      <w:rPr>
        <w:rFonts w:ascii="Wingdings" w:hAnsi="Wingdings" w:hint="default"/>
        <w:color w:val="FF6600" w:themeColor="background2"/>
        <w:sz w:val="28"/>
      </w:rPr>
    </w:lvl>
    <w:lvl w:ilvl="1" w:tplc="A0DCA332">
      <w:start w:val="1"/>
      <w:numFmt w:val="bullet"/>
      <w:lvlText w:val=""/>
      <w:lvlJc w:val="left"/>
      <w:pPr>
        <w:ind w:left="1015" w:hanging="360"/>
      </w:pPr>
      <w:rPr>
        <w:rFonts w:ascii="Symbol" w:hAnsi="Symbol" w:hint="default"/>
        <w:sz w:val="20"/>
      </w:rPr>
    </w:lvl>
    <w:lvl w:ilvl="2" w:tplc="04090005">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1" w15:restartNumberingAfterBreak="0">
    <w:nsid w:val="08B53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583541"/>
    <w:multiLevelType w:val="multilevel"/>
    <w:tmpl w:val="2D4C0D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790A2D"/>
    <w:multiLevelType w:val="hybridMultilevel"/>
    <w:tmpl w:val="907EB892"/>
    <w:lvl w:ilvl="0" w:tplc="A0DCA332">
      <w:start w:val="1"/>
      <w:numFmt w:val="bullet"/>
      <w:lvlText w:val=""/>
      <w:lvlJc w:val="left"/>
      <w:pPr>
        <w:ind w:left="720" w:hanging="360"/>
      </w:pPr>
      <w:rPr>
        <w:rFonts w:ascii="Symbol" w:hAnsi="Symbol" w:hint="default"/>
        <w:sz w:val="20"/>
      </w:rPr>
    </w:lvl>
    <w:lvl w:ilvl="1" w:tplc="7D4E770C">
      <w:start w:val="1"/>
      <w:numFmt w:val="bullet"/>
      <w:lvlText w:val=""/>
      <w:lvlJc w:val="left"/>
      <w:pPr>
        <w:ind w:left="1440" w:hanging="360"/>
      </w:pPr>
      <w:rPr>
        <w:rFonts w:ascii="Wingdings" w:hAnsi="Wingdings" w:hint="default"/>
        <w:color w:val="FF6600" w:themeColor="background2"/>
        <w:sz w:val="20"/>
      </w:rPr>
    </w:lvl>
    <w:lvl w:ilvl="2" w:tplc="300ED03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84C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3D22BB"/>
    <w:multiLevelType w:val="hybridMultilevel"/>
    <w:tmpl w:val="23B08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90196"/>
    <w:multiLevelType w:val="hybridMultilevel"/>
    <w:tmpl w:val="12D4A02E"/>
    <w:lvl w:ilvl="0" w:tplc="7D4E770C">
      <w:start w:val="1"/>
      <w:numFmt w:val="bullet"/>
      <w:lvlText w:val=""/>
      <w:lvlJc w:val="left"/>
      <w:pPr>
        <w:ind w:left="1440" w:hanging="360"/>
      </w:pPr>
      <w:rPr>
        <w:rFonts w:ascii="Wingdings" w:hAnsi="Wingdings" w:hint="default"/>
        <w:color w:val="FF6600" w:themeColor="background2"/>
        <w:sz w:val="20"/>
      </w:rPr>
    </w:lvl>
    <w:lvl w:ilvl="1" w:tplc="A0DCA332">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96A15"/>
    <w:multiLevelType w:val="hybridMultilevel"/>
    <w:tmpl w:val="DCBC9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908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B61B51"/>
    <w:multiLevelType w:val="hybridMultilevel"/>
    <w:tmpl w:val="37E26C68"/>
    <w:lvl w:ilvl="0" w:tplc="A0DCA332">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B7609"/>
    <w:multiLevelType w:val="hybridMultilevel"/>
    <w:tmpl w:val="E8246216"/>
    <w:lvl w:ilvl="0" w:tplc="A0DCA332">
      <w:start w:val="1"/>
      <w:numFmt w:val="bullet"/>
      <w:lvlText w:val=""/>
      <w:lvlJc w:val="left"/>
      <w:pPr>
        <w:ind w:left="720" w:hanging="360"/>
      </w:pPr>
      <w:rPr>
        <w:rFonts w:ascii="Symbol" w:hAnsi="Symbol" w:hint="default"/>
        <w:sz w:val="20"/>
      </w:rPr>
    </w:lvl>
    <w:lvl w:ilvl="1" w:tplc="7D4E770C">
      <w:start w:val="1"/>
      <w:numFmt w:val="bullet"/>
      <w:lvlText w:val=""/>
      <w:lvlJc w:val="left"/>
      <w:pPr>
        <w:ind w:left="1440" w:hanging="360"/>
      </w:pPr>
      <w:rPr>
        <w:rFonts w:ascii="Wingdings" w:hAnsi="Wingdings" w:hint="default"/>
        <w:color w:val="FF6600" w:themeColor="background2"/>
        <w:sz w:val="20"/>
      </w:rPr>
    </w:lvl>
    <w:lvl w:ilvl="2" w:tplc="4D54FA5C">
      <w:start w:val="1"/>
      <w:numFmt w:val="bullet"/>
      <w:pStyle w:val="SGSList2"/>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711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FE47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D7AFA"/>
    <w:multiLevelType w:val="hybridMultilevel"/>
    <w:tmpl w:val="1D9648A2"/>
    <w:lvl w:ilvl="0" w:tplc="7D4E770C">
      <w:start w:val="1"/>
      <w:numFmt w:val="bullet"/>
      <w:lvlText w:val=""/>
      <w:lvlJc w:val="left"/>
      <w:pPr>
        <w:ind w:left="1440" w:hanging="360"/>
      </w:pPr>
      <w:rPr>
        <w:rFonts w:ascii="Wingdings" w:hAnsi="Wingdings" w:hint="default"/>
        <w:color w:val="FF6600" w:themeColor="background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02CAB"/>
    <w:multiLevelType w:val="hybridMultilevel"/>
    <w:tmpl w:val="BE96FA3C"/>
    <w:lvl w:ilvl="0" w:tplc="92569A22">
      <w:start w:val="1"/>
      <w:numFmt w:val="decimal"/>
      <w:pStyle w:val="SGSNumberlist1"/>
      <w:lvlText w:val="%1."/>
      <w:lvlJc w:val="left"/>
      <w:pPr>
        <w:ind w:left="363" w:hanging="360"/>
      </w:pPr>
    </w:lvl>
    <w:lvl w:ilvl="1" w:tplc="6310D416">
      <w:start w:val="1"/>
      <w:numFmt w:val="lowerLetter"/>
      <w:pStyle w:val="SGSNumberedList2"/>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4"/>
  </w:num>
  <w:num w:numId="2">
    <w:abstractNumId w:val="22"/>
  </w:num>
  <w:num w:numId="3">
    <w:abstractNumId w:val="12"/>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8"/>
  </w:num>
  <w:num w:numId="15">
    <w:abstractNumId w:val="11"/>
  </w:num>
  <w:num w:numId="16">
    <w:abstractNumId w:val="21"/>
  </w:num>
  <w:num w:numId="17">
    <w:abstractNumId w:val="10"/>
  </w:num>
  <w:num w:numId="18">
    <w:abstractNumId w:val="19"/>
  </w:num>
  <w:num w:numId="19">
    <w:abstractNumId w:val="13"/>
  </w:num>
  <w:num w:numId="20">
    <w:abstractNumId w:val="23"/>
  </w:num>
  <w:num w:numId="21">
    <w:abstractNumId w:val="16"/>
  </w:num>
  <w:num w:numId="22">
    <w:abstractNumId w:val="10"/>
    <w:lvlOverride w:ilvl="0">
      <w:startOverride w:val="1"/>
    </w:lvlOverride>
  </w:num>
  <w:num w:numId="23">
    <w:abstractNumId w:val="10"/>
    <w:lvlOverride w:ilvl="0">
      <w:startOverride w:val="1"/>
    </w:lvlOverride>
  </w:num>
  <w:num w:numId="24">
    <w:abstractNumId w:val="17"/>
  </w:num>
  <w:num w:numId="25">
    <w:abstractNumId w:val="15"/>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E5"/>
    <w:rsid w:val="000148A7"/>
    <w:rsid w:val="00047067"/>
    <w:rsid w:val="00054931"/>
    <w:rsid w:val="000D1341"/>
    <w:rsid w:val="000D2A59"/>
    <w:rsid w:val="000E1A8C"/>
    <w:rsid w:val="001305D0"/>
    <w:rsid w:val="001926CB"/>
    <w:rsid w:val="00196449"/>
    <w:rsid w:val="0020367E"/>
    <w:rsid w:val="0021402A"/>
    <w:rsid w:val="002717F9"/>
    <w:rsid w:val="002B3321"/>
    <w:rsid w:val="0036258F"/>
    <w:rsid w:val="003D13DC"/>
    <w:rsid w:val="003D3544"/>
    <w:rsid w:val="003E2BBA"/>
    <w:rsid w:val="004739FC"/>
    <w:rsid w:val="004C0B5F"/>
    <w:rsid w:val="004F4873"/>
    <w:rsid w:val="00535E1D"/>
    <w:rsid w:val="00565148"/>
    <w:rsid w:val="005B0BB7"/>
    <w:rsid w:val="005C38B7"/>
    <w:rsid w:val="005E0BB9"/>
    <w:rsid w:val="005F40C4"/>
    <w:rsid w:val="005F4A82"/>
    <w:rsid w:val="005F5E7C"/>
    <w:rsid w:val="00600BB4"/>
    <w:rsid w:val="006311C5"/>
    <w:rsid w:val="00640604"/>
    <w:rsid w:val="006A19E0"/>
    <w:rsid w:val="006A66C9"/>
    <w:rsid w:val="006E7D1A"/>
    <w:rsid w:val="006F4535"/>
    <w:rsid w:val="00723A22"/>
    <w:rsid w:val="0073160A"/>
    <w:rsid w:val="00792FB6"/>
    <w:rsid w:val="007944E7"/>
    <w:rsid w:val="007E4DA7"/>
    <w:rsid w:val="007E5D3C"/>
    <w:rsid w:val="00883235"/>
    <w:rsid w:val="00895EDB"/>
    <w:rsid w:val="008E5A51"/>
    <w:rsid w:val="008F7B52"/>
    <w:rsid w:val="009248A0"/>
    <w:rsid w:val="00972EAA"/>
    <w:rsid w:val="009D2393"/>
    <w:rsid w:val="00A26230"/>
    <w:rsid w:val="00A37DA7"/>
    <w:rsid w:val="00A828AF"/>
    <w:rsid w:val="00AA24F3"/>
    <w:rsid w:val="00AD1F8F"/>
    <w:rsid w:val="00AF64F7"/>
    <w:rsid w:val="00B02C65"/>
    <w:rsid w:val="00B178C2"/>
    <w:rsid w:val="00B92D9C"/>
    <w:rsid w:val="00C52D1D"/>
    <w:rsid w:val="00C75D1E"/>
    <w:rsid w:val="00CA2ED5"/>
    <w:rsid w:val="00CA5AB0"/>
    <w:rsid w:val="00DB01F6"/>
    <w:rsid w:val="00DC3436"/>
    <w:rsid w:val="00DC71B8"/>
    <w:rsid w:val="00DD7C76"/>
    <w:rsid w:val="00DE5F24"/>
    <w:rsid w:val="00E0072E"/>
    <w:rsid w:val="00E76A9D"/>
    <w:rsid w:val="00EA05E1"/>
    <w:rsid w:val="00ED0730"/>
    <w:rsid w:val="00EE5F76"/>
    <w:rsid w:val="00F45EE5"/>
    <w:rsid w:val="00FB39D4"/>
    <w:rsid w:val="00FC7A58"/>
    <w:rsid w:val="00FD217B"/>
    <w:rsid w:val="68D6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385E4"/>
  <w15:chartTrackingRefBased/>
  <w15:docId w15:val="{7409068C-9BC4-4C08-ABFB-1CE9579E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Cs w:val="32"/>
        <w:lang w:val="en-US" w:eastAsia="en-US" w:bidi="ar-SA"/>
      </w:rPr>
    </w:rPrDefault>
    <w:pPrDefault>
      <w:pPr>
        <w:spacing w:before="120"/>
        <w:ind w:hanging="357"/>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GS Body text"/>
    <w:qFormat/>
    <w:rsid w:val="009248A0"/>
    <w:pPr>
      <w:ind w:firstLine="0"/>
    </w:pPr>
  </w:style>
  <w:style w:type="paragraph" w:styleId="Heading1">
    <w:name w:val="heading 1"/>
    <w:basedOn w:val="Normal"/>
    <w:next w:val="Normal"/>
    <w:link w:val="Heading1Char"/>
    <w:autoRedefine/>
    <w:rsid w:val="00A828AF"/>
    <w:pPr>
      <w:keepLines/>
      <w:numPr>
        <w:numId w:val="14"/>
      </w:numPr>
      <w:spacing w:before="240"/>
      <w:outlineLvl w:val="0"/>
    </w:pPr>
    <w:rPr>
      <w:rFonts w:eastAsiaTheme="majorEastAsia" w:cstheme="majorBidi"/>
      <w:b/>
      <w:caps/>
      <w:color w:val="BCBCBC" w:themeColor="accent1"/>
      <w:sz w:val="32"/>
    </w:rPr>
  </w:style>
  <w:style w:type="paragraph" w:styleId="Heading2">
    <w:name w:val="heading 2"/>
    <w:aliases w:val="Subheading"/>
    <w:basedOn w:val="Normal"/>
    <w:next w:val="Normal"/>
    <w:link w:val="Heading2Char"/>
    <w:autoRedefine/>
    <w:semiHidden/>
    <w:unhideWhenUsed/>
    <w:qFormat/>
    <w:rsid w:val="00FB39D4"/>
    <w:pPr>
      <w:keepLines/>
      <w:outlineLvl w:val="1"/>
    </w:pPr>
    <w:rPr>
      <w:rFonts w:eastAsiaTheme="majorEastAsia" w:cstheme="majorBidi"/>
      <w:b/>
      <w:caps/>
      <w:color w:val="BCBCBC"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GS Subheader"/>
    <w:basedOn w:val="Normal"/>
    <w:next w:val="Normal"/>
    <w:link w:val="SubtitleChar"/>
    <w:autoRedefine/>
    <w:qFormat/>
    <w:rsid w:val="005C38B7"/>
    <w:pPr>
      <w:numPr>
        <w:ilvl w:val="1"/>
      </w:numPr>
      <w:outlineLvl w:val="1"/>
    </w:pPr>
    <w:rPr>
      <w:rFonts w:eastAsiaTheme="minorEastAsia" w:cstheme="minorBidi"/>
      <w:b/>
      <w:caps/>
      <w:color w:val="363636" w:themeColor="text1"/>
      <w:sz w:val="24"/>
      <w:szCs w:val="24"/>
      <w:lang w:val="fr-CH"/>
    </w:rPr>
  </w:style>
  <w:style w:type="character" w:customStyle="1" w:styleId="Heading1Char">
    <w:name w:val="Heading 1 Char"/>
    <w:basedOn w:val="DefaultParagraphFont"/>
    <w:link w:val="Heading1"/>
    <w:rsid w:val="00A828AF"/>
    <w:rPr>
      <w:rFonts w:eastAsiaTheme="majorEastAsia" w:cstheme="majorBidi"/>
      <w:b/>
      <w:caps/>
      <w:color w:val="BCBCBC" w:themeColor="accent1"/>
      <w:sz w:val="32"/>
      <w:szCs w:val="32"/>
    </w:rPr>
  </w:style>
  <w:style w:type="paragraph" w:styleId="BodyText">
    <w:name w:val="Body Text"/>
    <w:basedOn w:val="Normal"/>
    <w:link w:val="BodyTextChar"/>
    <w:rsid w:val="00A828AF"/>
    <w:pPr>
      <w:spacing w:after="120"/>
    </w:pPr>
  </w:style>
  <w:style w:type="character" w:customStyle="1" w:styleId="BodyTextChar">
    <w:name w:val="Body Text Char"/>
    <w:basedOn w:val="DefaultParagraphFont"/>
    <w:link w:val="BodyText"/>
    <w:rsid w:val="00A828AF"/>
  </w:style>
  <w:style w:type="paragraph" w:styleId="BalloonText">
    <w:name w:val="Balloon Text"/>
    <w:basedOn w:val="Normal"/>
    <w:link w:val="BalloonTextChar"/>
    <w:rsid w:val="00A828AF"/>
    <w:pPr>
      <w:spacing w:before="0"/>
    </w:pPr>
    <w:rPr>
      <w:rFonts w:cs="Segoe UI"/>
      <w:sz w:val="16"/>
      <w:szCs w:val="18"/>
    </w:rPr>
  </w:style>
  <w:style w:type="character" w:customStyle="1" w:styleId="BalloonTextChar">
    <w:name w:val="Balloon Text Char"/>
    <w:basedOn w:val="DefaultParagraphFont"/>
    <w:link w:val="BalloonText"/>
    <w:rsid w:val="00A828AF"/>
    <w:rPr>
      <w:rFonts w:cs="Segoe UI"/>
      <w:sz w:val="16"/>
      <w:szCs w:val="18"/>
    </w:rPr>
  </w:style>
  <w:style w:type="paragraph" w:styleId="PlainText">
    <w:name w:val="Plain Text"/>
    <w:basedOn w:val="Normal"/>
    <w:link w:val="PlainTextChar"/>
    <w:rsid w:val="00A828AF"/>
    <w:pPr>
      <w:spacing w:before="0"/>
    </w:pPr>
    <w:rPr>
      <w:rFonts w:cs="Consolas"/>
      <w:szCs w:val="21"/>
    </w:rPr>
  </w:style>
  <w:style w:type="character" w:customStyle="1" w:styleId="PlainTextChar">
    <w:name w:val="Plain Text Char"/>
    <w:basedOn w:val="DefaultParagraphFont"/>
    <w:link w:val="PlainText"/>
    <w:rsid w:val="00A828AF"/>
    <w:rPr>
      <w:rFonts w:cs="Consolas"/>
      <w:szCs w:val="21"/>
    </w:rPr>
  </w:style>
  <w:style w:type="paragraph" w:customStyle="1" w:styleId="Style1">
    <w:name w:val="Style1"/>
    <w:basedOn w:val="Normal"/>
    <w:link w:val="Style1Char"/>
    <w:rsid w:val="00A828AF"/>
  </w:style>
  <w:style w:type="character" w:customStyle="1" w:styleId="Style1Char">
    <w:name w:val="Style1 Char"/>
    <w:basedOn w:val="DefaultParagraphFont"/>
    <w:link w:val="Style1"/>
    <w:rsid w:val="00A828AF"/>
  </w:style>
  <w:style w:type="paragraph" w:styleId="NormalWeb">
    <w:name w:val="Normal (Web)"/>
    <w:basedOn w:val="Normal"/>
    <w:rsid w:val="00A828AF"/>
    <w:rPr>
      <w:szCs w:val="24"/>
    </w:rPr>
  </w:style>
  <w:style w:type="character" w:customStyle="1" w:styleId="Heading2Char">
    <w:name w:val="Heading 2 Char"/>
    <w:aliases w:val="Subheading Char"/>
    <w:basedOn w:val="DefaultParagraphFont"/>
    <w:link w:val="Heading2"/>
    <w:semiHidden/>
    <w:rsid w:val="00FB39D4"/>
    <w:rPr>
      <w:rFonts w:eastAsiaTheme="majorEastAsia" w:cstheme="majorBidi"/>
      <w:b/>
      <w:caps/>
      <w:color w:val="BCBCBC" w:themeColor="accent1"/>
      <w:sz w:val="24"/>
      <w:szCs w:val="26"/>
    </w:rPr>
  </w:style>
  <w:style w:type="character" w:customStyle="1" w:styleId="SubtitleChar">
    <w:name w:val="Subtitle Char"/>
    <w:aliases w:val="SGS Subheader Char"/>
    <w:basedOn w:val="DefaultParagraphFont"/>
    <w:link w:val="Subtitle"/>
    <w:rsid w:val="005C38B7"/>
    <w:rPr>
      <w:rFonts w:eastAsiaTheme="minorEastAsia" w:cstheme="minorBidi"/>
      <w:b/>
      <w:caps/>
      <w:color w:val="363636" w:themeColor="text1"/>
      <w:sz w:val="24"/>
      <w:szCs w:val="24"/>
      <w:lang w:val="fr-CH"/>
    </w:rPr>
  </w:style>
  <w:style w:type="character" w:styleId="Emphasis">
    <w:name w:val="Emphasis"/>
    <w:basedOn w:val="DefaultParagraphFont"/>
    <w:rsid w:val="00FB39D4"/>
    <w:rPr>
      <w:i/>
      <w:iCs/>
    </w:rPr>
  </w:style>
  <w:style w:type="character" w:styleId="Strong">
    <w:name w:val="Strong"/>
    <w:basedOn w:val="DefaultParagraphFont"/>
    <w:rsid w:val="00FB39D4"/>
    <w:rPr>
      <w:b/>
      <w:bCs/>
    </w:rPr>
  </w:style>
  <w:style w:type="character" w:styleId="Hyperlink">
    <w:name w:val="Hyperlink"/>
    <w:basedOn w:val="DefaultParagraphFont"/>
    <w:uiPriority w:val="99"/>
    <w:rsid w:val="00FD217B"/>
    <w:rPr>
      <w:color w:val="FF6600" w:themeColor="hyperlink"/>
      <w:u w:val="single"/>
    </w:rPr>
  </w:style>
  <w:style w:type="paragraph" w:styleId="Header">
    <w:name w:val="header"/>
    <w:aliases w:val="SGS Header 1"/>
    <w:basedOn w:val="Normal"/>
    <w:link w:val="HeaderChar"/>
    <w:autoRedefine/>
    <w:uiPriority w:val="99"/>
    <w:qFormat/>
    <w:rsid w:val="00565148"/>
    <w:pPr>
      <w:tabs>
        <w:tab w:val="center" w:pos="4680"/>
        <w:tab w:val="right" w:pos="9360"/>
      </w:tabs>
      <w:spacing w:before="240" w:after="120"/>
    </w:pPr>
    <w:rPr>
      <w:b/>
      <w:caps/>
      <w:color w:val="363636" w:themeColor="text1"/>
      <w:sz w:val="28"/>
      <w:lang w:val="fr-CH"/>
    </w:rPr>
  </w:style>
  <w:style w:type="character" w:customStyle="1" w:styleId="HeaderChar">
    <w:name w:val="Header Char"/>
    <w:aliases w:val="SGS Header 1 Char"/>
    <w:basedOn w:val="DefaultParagraphFont"/>
    <w:link w:val="Header"/>
    <w:uiPriority w:val="99"/>
    <w:rsid w:val="00565148"/>
    <w:rPr>
      <w:b/>
      <w:caps/>
      <w:color w:val="363636" w:themeColor="text1"/>
      <w:sz w:val="28"/>
      <w:lang w:val="fr-CH"/>
    </w:rPr>
  </w:style>
  <w:style w:type="paragraph" w:styleId="Footer">
    <w:name w:val="footer"/>
    <w:basedOn w:val="Normal"/>
    <w:link w:val="FooterChar"/>
    <w:uiPriority w:val="99"/>
    <w:rsid w:val="00FD217B"/>
    <w:pPr>
      <w:tabs>
        <w:tab w:val="center" w:pos="4680"/>
        <w:tab w:val="right" w:pos="9360"/>
      </w:tabs>
      <w:spacing w:before="0"/>
    </w:pPr>
  </w:style>
  <w:style w:type="character" w:customStyle="1" w:styleId="FooterChar">
    <w:name w:val="Footer Char"/>
    <w:basedOn w:val="DefaultParagraphFont"/>
    <w:link w:val="Footer"/>
    <w:uiPriority w:val="99"/>
    <w:rsid w:val="00FD217B"/>
  </w:style>
  <w:style w:type="paragraph" w:customStyle="1" w:styleId="SGSHeader2">
    <w:name w:val="SGS  Header 2"/>
    <w:basedOn w:val="Header"/>
    <w:link w:val="SGSHeader2Char"/>
    <w:qFormat/>
    <w:rsid w:val="005C38B7"/>
    <w:pPr>
      <w:outlineLvl w:val="0"/>
    </w:pPr>
    <w:rPr>
      <w:color w:val="FF6600" w:themeColor="background2"/>
      <w:szCs w:val="28"/>
    </w:rPr>
  </w:style>
  <w:style w:type="paragraph" w:styleId="ListParagraph">
    <w:name w:val="List Paragraph"/>
    <w:basedOn w:val="Normal"/>
    <w:link w:val="ListParagraphChar"/>
    <w:uiPriority w:val="34"/>
    <w:rsid w:val="00AA24F3"/>
    <w:pPr>
      <w:ind w:left="720"/>
      <w:contextualSpacing/>
    </w:pPr>
  </w:style>
  <w:style w:type="character" w:customStyle="1" w:styleId="SGSHeader2Char">
    <w:name w:val="SGS  Header 2 Char"/>
    <w:basedOn w:val="HeaderChar"/>
    <w:link w:val="SGSHeader2"/>
    <w:rsid w:val="005C38B7"/>
    <w:rPr>
      <w:b/>
      <w:caps/>
      <w:color w:val="FF6600" w:themeColor="background2"/>
      <w:sz w:val="28"/>
      <w:szCs w:val="28"/>
      <w:lang w:val="fr-CH"/>
    </w:rPr>
  </w:style>
  <w:style w:type="paragraph" w:customStyle="1" w:styleId="SGSList1">
    <w:name w:val="SGS List 1"/>
    <w:basedOn w:val="ListParagraph"/>
    <w:link w:val="SGSList1Char"/>
    <w:qFormat/>
    <w:rsid w:val="009248A0"/>
    <w:pPr>
      <w:keepLines/>
      <w:numPr>
        <w:numId w:val="17"/>
      </w:numPr>
      <w:ind w:left="567" w:hanging="283"/>
    </w:pPr>
    <w:rPr>
      <w:lang w:val="fr-CH"/>
    </w:rPr>
  </w:style>
  <w:style w:type="paragraph" w:customStyle="1" w:styleId="SGSList2">
    <w:name w:val="SGS List 2"/>
    <w:basedOn w:val="SGSList1"/>
    <w:next w:val="BodyText"/>
    <w:link w:val="SGSList2Char"/>
    <w:qFormat/>
    <w:rsid w:val="009248A0"/>
    <w:pPr>
      <w:numPr>
        <w:ilvl w:val="2"/>
        <w:numId w:val="27"/>
      </w:numPr>
      <w:ind w:left="1134" w:hanging="283"/>
    </w:pPr>
  </w:style>
  <w:style w:type="character" w:customStyle="1" w:styleId="ListParagraphChar">
    <w:name w:val="List Paragraph Char"/>
    <w:basedOn w:val="DefaultParagraphFont"/>
    <w:link w:val="ListParagraph"/>
    <w:uiPriority w:val="34"/>
    <w:rsid w:val="0036258F"/>
  </w:style>
  <w:style w:type="character" w:customStyle="1" w:styleId="SGSList1Char">
    <w:name w:val="SGS List 1 Char"/>
    <w:basedOn w:val="ListParagraphChar"/>
    <w:link w:val="SGSList1"/>
    <w:rsid w:val="009248A0"/>
    <w:rPr>
      <w:lang w:val="fr-CH"/>
    </w:rPr>
  </w:style>
  <w:style w:type="character" w:customStyle="1" w:styleId="SGSList2Char">
    <w:name w:val="SGS List 2 Char"/>
    <w:basedOn w:val="SGSList1Char"/>
    <w:link w:val="SGSList2"/>
    <w:rsid w:val="009248A0"/>
    <w:rPr>
      <w:lang w:val="fr-CH"/>
    </w:rPr>
  </w:style>
  <w:style w:type="paragraph" w:customStyle="1" w:styleId="SGSNumberlist1">
    <w:name w:val="SGS Number list 1"/>
    <w:basedOn w:val="ListParagraph"/>
    <w:link w:val="SGSNumberlist1Char"/>
    <w:qFormat/>
    <w:rsid w:val="009248A0"/>
    <w:pPr>
      <w:numPr>
        <w:numId w:val="26"/>
      </w:numPr>
      <w:ind w:left="567" w:hanging="283"/>
    </w:pPr>
    <w:rPr>
      <w:lang w:val="fr-CH"/>
    </w:rPr>
  </w:style>
  <w:style w:type="paragraph" w:customStyle="1" w:styleId="SGSNumberedList2">
    <w:name w:val="SGS Numbered List 2"/>
    <w:basedOn w:val="SGSNumberlist1"/>
    <w:link w:val="SGSNumberedList2Char"/>
    <w:qFormat/>
    <w:rsid w:val="009248A0"/>
    <w:pPr>
      <w:numPr>
        <w:ilvl w:val="1"/>
      </w:numPr>
      <w:ind w:left="1134" w:hanging="283"/>
    </w:pPr>
  </w:style>
  <w:style w:type="character" w:customStyle="1" w:styleId="SGSNumberlist1Char">
    <w:name w:val="SGS Number list 1 Char"/>
    <w:basedOn w:val="ListParagraphChar"/>
    <w:link w:val="SGSNumberlist1"/>
    <w:rsid w:val="009248A0"/>
    <w:rPr>
      <w:lang w:val="fr-CH"/>
    </w:rPr>
  </w:style>
  <w:style w:type="paragraph" w:customStyle="1" w:styleId="SGSCaptions">
    <w:name w:val="SGS Captions"/>
    <w:basedOn w:val="Normal"/>
    <w:link w:val="SGSCaptionsChar"/>
    <w:qFormat/>
    <w:rsid w:val="009248A0"/>
    <w:rPr>
      <w:i/>
      <w:sz w:val="16"/>
      <w:szCs w:val="16"/>
    </w:rPr>
  </w:style>
  <w:style w:type="character" w:customStyle="1" w:styleId="SGSNumberedList2Char">
    <w:name w:val="SGS Numbered List 2 Char"/>
    <w:basedOn w:val="SGSNumberlist1Char"/>
    <w:link w:val="SGSNumberedList2"/>
    <w:rsid w:val="009248A0"/>
    <w:rPr>
      <w:lang w:val="fr-CH"/>
    </w:rPr>
  </w:style>
  <w:style w:type="paragraph" w:customStyle="1" w:styleId="SGSCopyrights">
    <w:name w:val="SGS Copyrights"/>
    <w:basedOn w:val="SGSCaptions"/>
    <w:link w:val="SGSCopyrightsChar"/>
    <w:qFormat/>
    <w:rsid w:val="009248A0"/>
  </w:style>
  <w:style w:type="character" w:customStyle="1" w:styleId="SGSCaptionsChar">
    <w:name w:val="SGS Captions Char"/>
    <w:basedOn w:val="DefaultParagraphFont"/>
    <w:link w:val="SGSCaptions"/>
    <w:rsid w:val="009248A0"/>
    <w:rPr>
      <w:i/>
      <w:sz w:val="16"/>
      <w:szCs w:val="16"/>
    </w:rPr>
  </w:style>
  <w:style w:type="paragraph" w:styleId="TOCHeading">
    <w:name w:val="TOC Heading"/>
    <w:basedOn w:val="Heading1"/>
    <w:next w:val="Normal"/>
    <w:link w:val="TOCHeadingChar"/>
    <w:uiPriority w:val="39"/>
    <w:unhideWhenUsed/>
    <w:rsid w:val="005C38B7"/>
    <w:pPr>
      <w:keepNext/>
      <w:numPr>
        <w:numId w:val="0"/>
      </w:numPr>
      <w:spacing w:line="259" w:lineRule="auto"/>
      <w:outlineLvl w:val="9"/>
    </w:pPr>
    <w:rPr>
      <w:rFonts w:asciiTheme="majorHAnsi" w:hAnsiTheme="majorHAnsi"/>
      <w:b w:val="0"/>
      <w:caps w:val="0"/>
      <w:color w:val="8C8C8C" w:themeColor="accent1" w:themeShade="BF"/>
    </w:rPr>
  </w:style>
  <w:style w:type="character" w:customStyle="1" w:styleId="SGSCopyrightsChar">
    <w:name w:val="SGS Copyrights Char"/>
    <w:basedOn w:val="SGSCaptionsChar"/>
    <w:link w:val="SGSCopyrights"/>
    <w:rsid w:val="009248A0"/>
    <w:rPr>
      <w:i/>
      <w:sz w:val="16"/>
      <w:szCs w:val="16"/>
    </w:rPr>
  </w:style>
  <w:style w:type="paragraph" w:styleId="TOC2">
    <w:name w:val="toc 2"/>
    <w:aliases w:val="SGS TOC 2"/>
    <w:basedOn w:val="Normal"/>
    <w:next w:val="Normal"/>
    <w:autoRedefine/>
    <w:uiPriority w:val="39"/>
    <w:unhideWhenUsed/>
    <w:qFormat/>
    <w:rsid w:val="00EE5F76"/>
    <w:pPr>
      <w:keepNext/>
      <w:spacing w:before="60"/>
      <w:ind w:left="284"/>
      <w:contextualSpacing/>
    </w:pPr>
    <w:rPr>
      <w:rFonts w:eastAsiaTheme="minorEastAsia"/>
      <w:szCs w:val="22"/>
    </w:rPr>
  </w:style>
  <w:style w:type="paragraph" w:styleId="TOC1">
    <w:name w:val="toc 1"/>
    <w:aliases w:val="SGS TOC 1"/>
    <w:basedOn w:val="Normal"/>
    <w:next w:val="Normal"/>
    <w:link w:val="TOC1Char"/>
    <w:autoRedefine/>
    <w:uiPriority w:val="39"/>
    <w:unhideWhenUsed/>
    <w:qFormat/>
    <w:rsid w:val="00565148"/>
    <w:pPr>
      <w:tabs>
        <w:tab w:val="right" w:leader="dot" w:pos="10024"/>
      </w:tabs>
    </w:pPr>
    <w:rPr>
      <w:rFonts w:eastAsiaTheme="minorEastAsia"/>
      <w:caps/>
      <w:szCs w:val="22"/>
    </w:rPr>
  </w:style>
  <w:style w:type="paragraph" w:styleId="TOC3">
    <w:name w:val="toc 3"/>
    <w:basedOn w:val="Normal"/>
    <w:next w:val="Normal"/>
    <w:autoRedefine/>
    <w:uiPriority w:val="39"/>
    <w:unhideWhenUsed/>
    <w:rsid w:val="005C38B7"/>
    <w:pPr>
      <w:spacing w:before="0" w:after="100" w:line="259" w:lineRule="auto"/>
      <w:ind w:left="440"/>
    </w:pPr>
    <w:rPr>
      <w:rFonts w:eastAsiaTheme="minorEastAsia"/>
      <w:sz w:val="22"/>
      <w:szCs w:val="22"/>
    </w:rPr>
  </w:style>
  <w:style w:type="paragraph" w:customStyle="1" w:styleId="SGSTOCTitle">
    <w:name w:val="SGS TOC Title"/>
    <w:basedOn w:val="TOCHeading"/>
    <w:link w:val="SGSTOCTitleChar"/>
    <w:rsid w:val="00EE5F76"/>
  </w:style>
  <w:style w:type="paragraph" w:customStyle="1" w:styleId="SGSTOCTitle2">
    <w:name w:val="SGS TOC Title 2"/>
    <w:basedOn w:val="TOC1"/>
    <w:link w:val="SGSTOCTitle2Char"/>
    <w:rsid w:val="005C38B7"/>
  </w:style>
  <w:style w:type="character" w:customStyle="1" w:styleId="TOCHeadingChar">
    <w:name w:val="TOC Heading Char"/>
    <w:basedOn w:val="Heading1Char"/>
    <w:link w:val="TOCHeading"/>
    <w:uiPriority w:val="39"/>
    <w:rsid w:val="005C38B7"/>
    <w:rPr>
      <w:rFonts w:asciiTheme="majorHAnsi" w:eastAsiaTheme="majorEastAsia" w:hAnsiTheme="majorHAnsi" w:cstheme="majorBidi"/>
      <w:b w:val="0"/>
      <w:caps w:val="0"/>
      <w:color w:val="8C8C8C" w:themeColor="accent1" w:themeShade="BF"/>
      <w:sz w:val="32"/>
      <w:szCs w:val="32"/>
    </w:rPr>
  </w:style>
  <w:style w:type="character" w:customStyle="1" w:styleId="SGSTOCTitleChar">
    <w:name w:val="SGS TOC Title Char"/>
    <w:basedOn w:val="TOCHeadingChar"/>
    <w:link w:val="SGSTOCTitle"/>
    <w:rsid w:val="00EE5F76"/>
    <w:rPr>
      <w:rFonts w:asciiTheme="majorHAnsi" w:eastAsiaTheme="majorEastAsia" w:hAnsiTheme="majorHAnsi" w:cstheme="majorBidi"/>
      <w:b w:val="0"/>
      <w:caps w:val="0"/>
      <w:color w:val="8C8C8C" w:themeColor="accent1" w:themeShade="BF"/>
      <w:sz w:val="32"/>
      <w:szCs w:val="32"/>
    </w:rPr>
  </w:style>
  <w:style w:type="character" w:customStyle="1" w:styleId="TOC1Char">
    <w:name w:val="TOC 1 Char"/>
    <w:aliases w:val="SGS TOC 1 Char"/>
    <w:basedOn w:val="DefaultParagraphFont"/>
    <w:link w:val="TOC1"/>
    <w:uiPriority w:val="39"/>
    <w:rsid w:val="00565148"/>
    <w:rPr>
      <w:rFonts w:eastAsiaTheme="minorEastAsia"/>
      <w:caps/>
      <w:szCs w:val="22"/>
    </w:rPr>
  </w:style>
  <w:style w:type="character" w:customStyle="1" w:styleId="SGSTOCTitle2Char">
    <w:name w:val="SGS TOC Title 2 Char"/>
    <w:basedOn w:val="TOC1Char"/>
    <w:link w:val="SGSTOCTitle2"/>
    <w:rsid w:val="005C38B7"/>
    <w:rPr>
      <w:rFonts w:asciiTheme="minorHAnsi" w:eastAsiaTheme="minorEastAsia" w:hAnsiTheme="minorHAnsi"/>
      <w:caps/>
      <w:szCs w:val="22"/>
    </w:rPr>
  </w:style>
  <w:style w:type="table" w:styleId="TableGrid">
    <w:name w:val="Table Grid"/>
    <w:basedOn w:val="TableNormal"/>
    <w:rsid w:val="00F45E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284614">
      <w:bodyDiv w:val="1"/>
      <w:marLeft w:val="0"/>
      <w:marRight w:val="0"/>
      <w:marTop w:val="0"/>
      <w:marBottom w:val="0"/>
      <w:divBdr>
        <w:top w:val="none" w:sz="0" w:space="0" w:color="auto"/>
        <w:left w:val="none" w:sz="0" w:space="0" w:color="auto"/>
        <w:bottom w:val="none" w:sz="0" w:space="0" w:color="auto"/>
        <w:right w:val="none" w:sz="0" w:space="0" w:color="auto"/>
      </w:divBdr>
    </w:div>
    <w:div w:id="18983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GS">
  <a:themeElements>
    <a:clrScheme name="SGS colours">
      <a:dk1>
        <a:srgbClr val="363636"/>
      </a:dk1>
      <a:lt1>
        <a:srgbClr val="FFFFFF"/>
      </a:lt1>
      <a:dk2>
        <a:srgbClr val="848685"/>
      </a:dk2>
      <a:lt2>
        <a:srgbClr val="FF6600"/>
      </a:lt2>
      <a:accent1>
        <a:srgbClr val="BCBCBC"/>
      </a:accent1>
      <a:accent2>
        <a:srgbClr val="99CC00"/>
      </a:accent2>
      <a:accent3>
        <a:srgbClr val="00CCFF"/>
      </a:accent3>
      <a:accent4>
        <a:srgbClr val="FF0000"/>
      </a:accent4>
      <a:accent5>
        <a:srgbClr val="FFCF05"/>
      </a:accent5>
      <a:accent6>
        <a:srgbClr val="FF9900"/>
      </a:accent6>
      <a:hlink>
        <a:srgbClr val="FF6600"/>
      </a:hlink>
      <a:folHlink>
        <a:srgbClr val="36363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a:headEnd type="none" w="med" len="med"/>
          <a:tailEnd type="none" w="med" len="med"/>
        </a:ln>
      </a:spPr>
      <a:bodyPr vert="horz" wrap="square" lIns="91440" tIns="45720" rIns="91440" bIns="45720" numCol="1" rtlCol="0" anchor="t" anchorCtr="0" compatLnSpc="1">
        <a:prstTxWarp prst="textNoShape">
          <a:avLst/>
        </a:prstTxWarp>
      </a:bodyPr>
      <a:lstStyle/>
      <a:style>
        <a:lnRef idx="2">
          <a:schemeClr val="accent1"/>
        </a:lnRef>
        <a:fillRef idx="1">
          <a:schemeClr val="lt1"/>
        </a:fillRef>
        <a:effectRef idx="0">
          <a:schemeClr val="accent1"/>
        </a:effectRef>
        <a:fontRef idx="minor">
          <a:schemeClr val="dk1"/>
        </a:fontRef>
      </a: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lnDef>
    <a:txDef>
      <a:spPr bwMode="auto">
        <a:noFill/>
        <a:ln/>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2">
          <a:schemeClr val="accent1"/>
        </a:lnRef>
        <a:fillRef idx="1">
          <a:schemeClr val="lt1"/>
        </a:fillRef>
        <a:effectRef idx="0">
          <a:schemeClr val="accent1"/>
        </a:effectRef>
        <a:fontRef idx="minor">
          <a:schemeClr val="dk1"/>
        </a:fontRef>
      </a:style>
    </a:tx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DF3C5D2E304196955223C561437E" ma:contentTypeVersion="4" ma:contentTypeDescription="Create a new document." ma:contentTypeScope="" ma:versionID="0f0b5b8d5ff779c0b675c61646675455">
  <xsd:schema xmlns:xsd="http://www.w3.org/2001/XMLSchema" xmlns:xs="http://www.w3.org/2001/XMLSchema" xmlns:p="http://schemas.microsoft.com/office/2006/metadata/properties" xmlns:ns2="4c7be2b9-f481-4e3a-917b-ffc438ee14ce" xmlns:ns3="1dbb695a-b44d-4f86-8764-8b725217b50c" targetNamespace="http://schemas.microsoft.com/office/2006/metadata/properties" ma:root="true" ma:fieldsID="dbf248d765aa90457a7312ed4d72ebf4" ns2:_="" ns3:_="">
    <xsd:import namespace="4c7be2b9-f481-4e3a-917b-ffc438ee14ce"/>
    <xsd:import namespace="1dbb695a-b44d-4f86-8764-8b725217b5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e2b9-f481-4e3a-917b-ffc438ee14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b695a-b44d-4f86-8764-8b725217b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D153-BE8D-41A6-AEE0-EE8E958C3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e2b9-f481-4e3a-917b-ffc438ee14ce"/>
    <ds:schemaRef ds:uri="1dbb695a-b44d-4f86-8764-8b725217b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32305-CB2E-43A6-9FA3-AB75E6839C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415D0-73FD-4E0A-8CCD-DFA5A534A0DA}">
  <ds:schemaRefs>
    <ds:schemaRef ds:uri="http://schemas.microsoft.com/sharepoint/v3/contenttype/forms"/>
  </ds:schemaRefs>
</ds:datastoreItem>
</file>

<file path=customXml/itemProps4.xml><?xml version="1.0" encoding="utf-8"?>
<ds:datastoreItem xmlns:ds="http://schemas.openxmlformats.org/officeDocument/2006/customXml" ds:itemID="{DAE35E37-8405-48B1-B784-EC0A15D3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Tracey (Bradford)</dc:creator>
  <cp:keywords/>
  <dc:description/>
  <cp:lastModifiedBy>GorillaGrove</cp:lastModifiedBy>
  <cp:revision>2</cp:revision>
  <dcterms:created xsi:type="dcterms:W3CDTF">2021-07-31T06:56:00Z</dcterms:created>
  <dcterms:modified xsi:type="dcterms:W3CDTF">2021-07-31T06:56:00Z</dcterms:modified>
</cp:coreProperties>
</file>